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2511F78F"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 xml:space="preserve">3GPP TSG RAN WG1 </w:t>
      </w:r>
      <w:r w:rsidR="00ED060A">
        <w:rPr>
          <w:rFonts w:ascii="Arial" w:eastAsia="맑은 고딕" w:hAnsi="Arial" w:cs="Arial"/>
          <w:b/>
          <w:bCs/>
          <w:noProof/>
          <w:sz w:val="24"/>
          <w:szCs w:val="26"/>
          <w:lang w:val="en-GB"/>
        </w:rPr>
        <w:t xml:space="preserve">#88               </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AF629C">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w:t>
      </w:r>
      <w:r w:rsidR="00013DDD">
        <w:rPr>
          <w:rFonts w:ascii="Arial" w:eastAsia="맑은 고딕" w:hAnsi="Arial" w:cs="Arial"/>
          <w:b/>
          <w:bCs/>
          <w:noProof/>
          <w:sz w:val="24"/>
          <w:szCs w:val="26"/>
          <w:lang w:val="en-GB"/>
        </w:rPr>
        <w:t>7</w:t>
      </w:r>
      <w:r w:rsidR="002D78EE">
        <w:rPr>
          <w:rFonts w:ascii="Arial" w:eastAsia="맑은 고딕" w:hAnsi="Arial" w:cs="Arial"/>
          <w:b/>
          <w:bCs/>
          <w:noProof/>
          <w:sz w:val="24"/>
          <w:szCs w:val="26"/>
          <w:lang w:val="en-GB"/>
        </w:rPr>
        <w:t>02348</w:t>
      </w:r>
    </w:p>
    <w:p w14:paraId="5102D20E" w14:textId="2E28746E" w:rsidR="00491D04" w:rsidRPr="009D67ED" w:rsidRDefault="00ED060A"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Athens</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Greece</w:t>
      </w:r>
      <w:r w:rsidR="006B34CA" w:rsidRPr="009D67ED">
        <w:rPr>
          <w:rFonts w:ascii="Arial" w:eastAsia="맑은 고딕" w:hAnsi="Arial" w:cs="Arial"/>
          <w:b/>
          <w:bCs/>
          <w:noProof/>
          <w:kern w:val="0"/>
          <w:sz w:val="24"/>
          <w:szCs w:val="26"/>
          <w:lang w:val="en-GB"/>
        </w:rPr>
        <w:t xml:space="preserve">, </w:t>
      </w:r>
      <w:r w:rsidR="007256D9" w:rsidRPr="009D67ED">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3</w:t>
      </w:r>
      <w:r>
        <w:rPr>
          <w:rFonts w:ascii="Arial" w:eastAsia="맑은 고딕" w:hAnsi="Arial" w:cs="Arial"/>
          <w:b/>
          <w:bCs/>
          <w:noProof/>
          <w:kern w:val="0"/>
          <w:sz w:val="24"/>
          <w:szCs w:val="26"/>
          <w:vertAlign w:val="superscript"/>
          <w:lang w:val="en-GB"/>
        </w:rPr>
        <w:t>rd</w:t>
      </w:r>
      <w:r w:rsidR="006B34CA" w:rsidRPr="009D67ED">
        <w:rPr>
          <w:rFonts w:ascii="Arial" w:eastAsia="맑은 고딕" w:hAnsi="Arial" w:cs="Arial"/>
          <w:b/>
          <w:bCs/>
          <w:noProof/>
          <w:kern w:val="0"/>
          <w:sz w:val="24"/>
          <w:szCs w:val="26"/>
          <w:lang w:val="en-GB"/>
        </w:rPr>
        <w:t xml:space="preserve"> – </w:t>
      </w:r>
      <w:r>
        <w:rPr>
          <w:rFonts w:ascii="Arial" w:eastAsia="맑은 고딕" w:hAnsi="Arial" w:cs="Arial"/>
          <w:b/>
          <w:bCs/>
          <w:noProof/>
          <w:kern w:val="0"/>
          <w:sz w:val="24"/>
          <w:szCs w:val="26"/>
          <w:lang w:val="en-GB"/>
        </w:rPr>
        <w:t>17</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February</w:t>
      </w:r>
      <w:r w:rsidR="00AF629C">
        <w:rPr>
          <w:rFonts w:ascii="Arial" w:eastAsia="맑은 고딕" w:hAnsi="Arial" w:cs="Arial"/>
          <w:b/>
          <w:bCs/>
          <w:noProof/>
          <w:kern w:val="0"/>
          <w:sz w:val="24"/>
          <w:szCs w:val="26"/>
          <w:lang w:val="en-GB"/>
        </w:rPr>
        <w:t xml:space="preserve"> 2017</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72AE63F1"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1845B1">
        <w:rPr>
          <w:rFonts w:ascii="Arial" w:eastAsia="맑은 고딕" w:hAnsi="Arial" w:cs="Arial"/>
          <w:b/>
          <w:sz w:val="24"/>
          <w:szCs w:val="26"/>
        </w:rPr>
        <w:t xml:space="preserve">Discussion on </w:t>
      </w:r>
      <w:r w:rsidR="0003457B">
        <w:rPr>
          <w:rFonts w:ascii="Arial" w:eastAsia="맑은 고딕" w:hAnsi="Arial" w:cs="Arial"/>
          <w:b/>
          <w:sz w:val="24"/>
          <w:szCs w:val="26"/>
        </w:rPr>
        <w:t>NR-PDCCH structure</w:t>
      </w:r>
    </w:p>
    <w:p w14:paraId="2BBA9C0C" w14:textId="6CEC5A63" w:rsidR="00491D04" w:rsidRPr="009D67ED" w:rsidRDefault="00491D04" w:rsidP="00190CB6">
      <w:pPr>
        <w:tabs>
          <w:tab w:val="left" w:pos="1860"/>
        </w:tabs>
        <w:wordWrap/>
        <w:spacing w:after="0"/>
        <w:ind w:left="1871" w:hanging="1871"/>
        <w:rPr>
          <w:rFonts w:ascii="Arial" w:eastAsia="맑은 고딕" w:hAnsi="Arial" w:cs="Arial"/>
          <w:b/>
          <w:sz w:val="24"/>
          <w:szCs w:val="26"/>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ED060A">
        <w:rPr>
          <w:rFonts w:ascii="Arial" w:eastAsia="맑은 고딕" w:hAnsi="Arial" w:cs="Arial"/>
          <w:b/>
          <w:sz w:val="24"/>
          <w:szCs w:val="26"/>
          <w:lang w:val="pt-BR"/>
        </w:rPr>
        <w:t>8</w:t>
      </w:r>
      <w:r w:rsidR="006618CA" w:rsidRPr="009D67ED">
        <w:rPr>
          <w:rFonts w:ascii="Arial" w:eastAsia="맑은 고딕" w:hAnsi="Arial" w:cs="Arial"/>
          <w:b/>
          <w:sz w:val="24"/>
          <w:szCs w:val="26"/>
          <w:lang w:val="pt-BR"/>
        </w:rPr>
        <w:t>.1.</w:t>
      </w:r>
      <w:r w:rsidR="00AF629C">
        <w:rPr>
          <w:rFonts w:ascii="Arial" w:eastAsia="맑은 고딕" w:hAnsi="Arial" w:cs="Arial"/>
          <w:b/>
          <w:sz w:val="24"/>
          <w:szCs w:val="26"/>
          <w:lang w:val="pt-BR"/>
        </w:rPr>
        <w:t>3</w:t>
      </w:r>
      <w:r w:rsidR="006312C8">
        <w:rPr>
          <w:rFonts w:ascii="Arial" w:eastAsia="맑은 고딕" w:hAnsi="Arial" w:cs="Arial"/>
          <w:b/>
          <w:sz w:val="24"/>
          <w:szCs w:val="26"/>
          <w:lang w:val="pt-BR"/>
        </w:rPr>
        <w:t>.1</w:t>
      </w:r>
      <w:r w:rsidR="00ED060A">
        <w:rPr>
          <w:rFonts w:ascii="Arial" w:eastAsia="맑은 고딕" w:hAnsi="Arial" w:cs="Arial"/>
          <w:b/>
          <w:sz w:val="24"/>
          <w:szCs w:val="26"/>
          <w:lang w:val="pt-BR"/>
        </w:rPr>
        <w:t>.</w:t>
      </w:r>
      <w:r w:rsidR="0003457B">
        <w:rPr>
          <w:rFonts w:ascii="Arial" w:eastAsia="맑은 고딕" w:hAnsi="Arial" w:cs="Arial"/>
          <w:b/>
          <w:sz w:val="24"/>
          <w:szCs w:val="26"/>
          <w:lang w:val="pt-BR"/>
        </w:rPr>
        <w:t>3</w:t>
      </w:r>
      <w:r w:rsidR="006618CA" w:rsidRPr="009D67ED">
        <w:rPr>
          <w:rFonts w:ascii="Arial" w:eastAsia="맑은 고딕" w:hAnsi="Arial" w:cs="Arial"/>
          <w:b/>
          <w:sz w:val="24"/>
          <w:szCs w:val="26"/>
          <w:lang w:val="pt-BR"/>
        </w:rPr>
        <w:t xml:space="preserve"> </w:t>
      </w:r>
      <w:r w:rsidR="0003457B">
        <w:rPr>
          <w:rFonts w:ascii="Arial" w:eastAsia="맑은 고딕" w:hAnsi="Arial" w:cs="Arial"/>
          <w:b/>
          <w:sz w:val="24"/>
          <w:szCs w:val="26"/>
          <w:lang w:val="pt-BR"/>
        </w:rPr>
        <w:t>NR-PDCCH structure</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1A8AEEEC" w:rsidR="00071C67" w:rsidRPr="002E4805" w:rsidRDefault="00600717" w:rsidP="00071C67">
      <w:pPr>
        <w:wordWrap/>
        <w:spacing w:after="180"/>
        <w:jc w:val="left"/>
        <w:rPr>
          <w:rFonts w:ascii="Times" w:eastAsia="맑은 고딕" w:hAnsi="Times" w:cs="Times"/>
        </w:rPr>
      </w:pPr>
      <w:r w:rsidRPr="002E4805">
        <w:rPr>
          <w:rFonts w:ascii="Times" w:eastAsia="맑은 고딕" w:hAnsi="Times" w:cs="Times"/>
        </w:rPr>
        <w:t xml:space="preserve">The agreements on </w:t>
      </w:r>
      <w:r w:rsidR="009B3674">
        <w:rPr>
          <w:rFonts w:ascii="Times" w:eastAsia="맑은 고딕" w:hAnsi="Times" w:cs="Times"/>
        </w:rPr>
        <w:t>NR-PDCCH s</w:t>
      </w:r>
      <w:r w:rsidR="009C727C" w:rsidRPr="002E4805">
        <w:rPr>
          <w:rFonts w:ascii="Times" w:eastAsia="맑은 고딕" w:hAnsi="Times" w:cs="Times"/>
        </w:rPr>
        <w:t>tructure</w:t>
      </w:r>
      <w:r w:rsidRPr="002E4805">
        <w:rPr>
          <w:rFonts w:ascii="Times" w:eastAsia="맑은 고딕" w:hAnsi="Times" w:cs="Times"/>
        </w:rPr>
        <w:t xml:space="preserve"> i</w:t>
      </w:r>
      <w:r w:rsidR="00071C67" w:rsidRPr="002E4805">
        <w:rPr>
          <w:rFonts w:ascii="Times" w:eastAsia="맑은 고딕" w:hAnsi="Times" w:cs="Times"/>
        </w:rPr>
        <w:t xml:space="preserve">n </w:t>
      </w:r>
      <w:r w:rsidR="009B3674">
        <w:rPr>
          <w:rFonts w:ascii="Times" w:eastAsia="맑은 고딕" w:hAnsi="Times" w:cs="Times"/>
        </w:rPr>
        <w:t xml:space="preserve">the last </w:t>
      </w:r>
      <w:r w:rsidR="00071C67" w:rsidRPr="002E4805">
        <w:rPr>
          <w:rFonts w:ascii="Times" w:eastAsia="맑은 고딕" w:hAnsi="Times" w:cs="Times"/>
        </w:rPr>
        <w:t>RAN1</w:t>
      </w:r>
      <w:r w:rsidR="009B3674">
        <w:rPr>
          <w:rFonts w:ascii="Times" w:eastAsia="맑은 고딕" w:hAnsi="Times" w:cs="Times"/>
        </w:rPr>
        <w:t xml:space="preserve"> NR ad-hoc</w:t>
      </w:r>
      <w:r w:rsidRPr="002E4805">
        <w:rPr>
          <w:rFonts w:ascii="Times" w:eastAsia="맑은 고딕" w:hAnsi="Times" w:cs="Times"/>
        </w:rPr>
        <w:t xml:space="preserve"> meeting is as follows</w:t>
      </w:r>
      <w:r w:rsidR="00FF6673" w:rsidRPr="002E4805">
        <w:rPr>
          <w:rFonts w:ascii="Times" w:eastAsia="맑은 고딕" w:hAnsi="Times" w:cs="Times"/>
        </w:rPr>
        <w:t xml:space="preserve"> [1]</w:t>
      </w:r>
      <w:r w:rsidRPr="002E480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3022EE76" w14:textId="77777777" w:rsidR="00A82930" w:rsidRPr="00A82930" w:rsidRDefault="00A82930" w:rsidP="00A82930">
            <w:pPr>
              <w:wordWrap/>
              <w:jc w:val="left"/>
              <w:rPr>
                <w:rFonts w:ascii="Times" w:eastAsia="맑은 고딕" w:hAnsi="Times" w:cs="Times"/>
                <w:b/>
                <w:u w:val="single"/>
              </w:rPr>
            </w:pPr>
            <w:r w:rsidRPr="00A82930">
              <w:rPr>
                <w:rFonts w:ascii="Times" w:eastAsia="맑은 고딕" w:hAnsi="Times" w:cs="Times"/>
                <w:b/>
                <w:u w:val="single"/>
              </w:rPr>
              <w:t>Agreements:</w:t>
            </w:r>
          </w:p>
          <w:p w14:paraId="32257B50" w14:textId="77777777" w:rsidR="009B3674" w:rsidRPr="009B3674" w:rsidRDefault="009B3674" w:rsidP="009B3674">
            <w:pPr>
              <w:widowControl/>
              <w:numPr>
                <w:ilvl w:val="0"/>
                <w:numId w:val="28"/>
              </w:numPr>
              <w:wordWrap/>
              <w:autoSpaceDE/>
              <w:autoSpaceDN/>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Each candidate of NR DL Control channel search space is composed by K NR-CCE(s)</w:t>
            </w:r>
          </w:p>
          <w:p w14:paraId="62F86AC7" w14:textId="77777777" w:rsidR="009B3674" w:rsidRPr="009B3674" w:rsidRDefault="009B3674" w:rsidP="009B3674">
            <w:pPr>
              <w:widowControl/>
              <w:numPr>
                <w:ilvl w:val="1"/>
                <w:numId w:val="28"/>
              </w:numPr>
              <w:wordWrap/>
              <w:autoSpaceDE/>
              <w:autoSpaceDN/>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A NR-CCE is defined in fixed number of REGs</w:t>
            </w:r>
          </w:p>
          <w:p w14:paraId="6F252F67" w14:textId="77777777" w:rsidR="009B3674" w:rsidRPr="009B3674" w:rsidRDefault="009B3674" w:rsidP="009B3674">
            <w:pPr>
              <w:widowControl/>
              <w:numPr>
                <w:ilvl w:val="2"/>
                <w:numId w:val="28"/>
              </w:numPr>
              <w:wordWrap/>
              <w:autoSpaceDE/>
              <w:autoSpaceDN/>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FFS: Different REGs can be in the same or different symbols depending on REG to NR-CCE mapping</w:t>
            </w:r>
          </w:p>
          <w:p w14:paraId="00987DD4" w14:textId="77777777" w:rsidR="009B3674" w:rsidRPr="009B3674" w:rsidRDefault="009B3674" w:rsidP="009B3674">
            <w:pPr>
              <w:widowControl/>
              <w:numPr>
                <w:ilvl w:val="2"/>
                <w:numId w:val="28"/>
              </w:numPr>
              <w:wordWrap/>
              <w:autoSpaceDE/>
              <w:autoSpaceDN/>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FFS: NR-CCE includes the REs assumed for UE-specific DMRS to demodulate that NR-CCE</w:t>
            </w:r>
          </w:p>
          <w:p w14:paraId="751FE7C8" w14:textId="77777777" w:rsidR="009B3674" w:rsidRPr="009B3674" w:rsidRDefault="009B3674" w:rsidP="009B3674">
            <w:pPr>
              <w:widowControl/>
              <w:numPr>
                <w:ilvl w:val="1"/>
                <w:numId w:val="28"/>
              </w:numPr>
              <w:wordWrap/>
              <w:autoSpaceDE/>
              <w:autoSpaceDN/>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FFS: REG to NR-CCE mapping within a control resource set is frequency first, time first or gNB configurable</w:t>
            </w:r>
          </w:p>
          <w:p w14:paraId="640BE595" w14:textId="77777777" w:rsidR="009B3674" w:rsidRPr="009B3674" w:rsidRDefault="009B3674" w:rsidP="009B3674">
            <w:pPr>
              <w:widowControl/>
              <w:numPr>
                <w:ilvl w:val="1"/>
                <w:numId w:val="28"/>
              </w:numPr>
              <w:wordWrap/>
              <w:autoSpaceDE/>
              <w:autoSpaceDN/>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FFS: Down selection of REG to NR-CCE mapping</w:t>
            </w:r>
          </w:p>
          <w:p w14:paraId="2D90987B" w14:textId="17F16A65" w:rsidR="00A82930" w:rsidRPr="009B3674" w:rsidRDefault="009B3674" w:rsidP="009B3674">
            <w:pPr>
              <w:widowControl/>
              <w:numPr>
                <w:ilvl w:val="1"/>
                <w:numId w:val="28"/>
              </w:numPr>
              <w:wordWrap/>
              <w:autoSpaceDE/>
              <w:autoSpaceDN/>
              <w:spacing w:after="120"/>
              <w:ind w:left="1434" w:hanging="357"/>
              <w:jc w:val="left"/>
              <w:rPr>
                <w:rFonts w:ascii="Times" w:eastAsia="MS Mincho" w:hAnsi="Times" w:cs="Times New Roman"/>
                <w:kern w:val="0"/>
                <w:szCs w:val="24"/>
                <w:lang w:eastAsia="ja-JP"/>
              </w:rPr>
            </w:pPr>
            <w:r w:rsidRPr="009B3674">
              <w:rPr>
                <w:rFonts w:ascii="Times" w:eastAsia="MS Mincho" w:hAnsi="Times" w:cs="Times New Roman"/>
                <w:kern w:val="0"/>
                <w:szCs w:val="24"/>
                <w:lang w:eastAsia="ja-JP"/>
              </w:rPr>
              <w:t>E.g. K can be 1, 2, 4, or 8, etc</w:t>
            </w:r>
          </w:p>
        </w:tc>
      </w:tr>
    </w:tbl>
    <w:p w14:paraId="05445084" w14:textId="77777777" w:rsidR="00071C67" w:rsidRPr="002E4805" w:rsidRDefault="00071C67" w:rsidP="00071C67">
      <w:pPr>
        <w:wordWrap/>
        <w:spacing w:after="0"/>
        <w:jc w:val="left"/>
        <w:rPr>
          <w:rFonts w:ascii="Times" w:eastAsia="맑은 고딕" w:hAnsi="Times" w:cs="Times"/>
        </w:rPr>
      </w:pPr>
    </w:p>
    <w:p w14:paraId="4CC9ECAD" w14:textId="77777777" w:rsidR="00E91D91" w:rsidRDefault="00E91D91" w:rsidP="00E91D91">
      <w:pPr>
        <w:wordWrap/>
        <w:spacing w:after="120"/>
        <w:jc w:val="left"/>
        <w:rPr>
          <w:rFonts w:ascii="Times" w:eastAsia="맑은 고딕" w:hAnsi="Times" w:cs="Times"/>
        </w:rPr>
      </w:pPr>
      <w:r>
        <w:rPr>
          <w:rFonts w:ascii="Times" w:eastAsia="맑은 고딕" w:hAnsi="Times" w:cs="Times" w:hint="eastAsia"/>
        </w:rPr>
        <w:t xml:space="preserve">To construct a NR-PDCCH search space, a set of REGs </w:t>
      </w:r>
      <w:r>
        <w:rPr>
          <w:rFonts w:ascii="Times" w:eastAsia="맑은 고딕" w:hAnsi="Times" w:cs="Times"/>
        </w:rPr>
        <w:t xml:space="preserve">which can be utilized to the construction of search space </w:t>
      </w:r>
      <w:r>
        <w:rPr>
          <w:rFonts w:ascii="Times" w:eastAsia="맑은 고딕" w:hAnsi="Times" w:cs="Times" w:hint="eastAsia"/>
        </w:rPr>
        <w:t>should be defined first.</w:t>
      </w:r>
      <w:r>
        <w:rPr>
          <w:rFonts w:ascii="Times" w:eastAsia="맑은 고딕" w:hAnsi="Times" w:cs="Times"/>
        </w:rPr>
        <w:t xml:space="preserve"> When there is a single search space in a control resource set, the control resource set can be regarded as a REG pool. However, if there are multiple search spaces, multiple REG pools should be available in a control resource set. One simple approach is to allocate a subset of control symbols as each REG pool as discussed in our companion contribution [2].</w:t>
      </w:r>
    </w:p>
    <w:p w14:paraId="798985D5" w14:textId="66026BD3" w:rsidR="00E91D91" w:rsidRPr="00DE3D3E" w:rsidRDefault="00E91D91" w:rsidP="00E91D91">
      <w:pPr>
        <w:wordWrap/>
        <w:spacing w:after="120"/>
        <w:jc w:val="left"/>
        <w:rPr>
          <w:rFonts w:ascii="Times" w:eastAsia="맑은 고딕" w:hAnsi="Times" w:cs="Times"/>
        </w:rPr>
      </w:pPr>
      <w:r w:rsidRPr="00DE3D3E">
        <w:rPr>
          <w:rFonts w:ascii="Times" w:eastAsia="맑은 고딕" w:hAnsi="Times" w:cs="Times" w:hint="eastAsia"/>
        </w:rPr>
        <w:t>In this contribution, how to s</w:t>
      </w:r>
      <w:r w:rsidRPr="00DE3D3E">
        <w:rPr>
          <w:rFonts w:ascii="Times" w:eastAsia="맑은 고딕" w:hAnsi="Times" w:cs="Times"/>
        </w:rPr>
        <w:t>et REG indices in a given REG pool for the distributed and localized mapping cases is described. Once the REG indices are determined, then the CCE-to-REG mapping can be</w:t>
      </w:r>
      <w:r w:rsidR="00E16BE4">
        <w:rPr>
          <w:rFonts w:ascii="Times" w:eastAsia="맑은 고딕" w:hAnsi="Times" w:cs="Times"/>
        </w:rPr>
        <w:t xml:space="preserve"> determined in a</w:t>
      </w:r>
      <w:r w:rsidRPr="00DE3D3E">
        <w:rPr>
          <w:rFonts w:ascii="Times" w:eastAsia="맑은 고딕" w:hAnsi="Times" w:cs="Times"/>
        </w:rPr>
        <w:t xml:space="preserve"> straightforward</w:t>
      </w:r>
      <w:r w:rsidR="00E16BE4">
        <w:rPr>
          <w:rFonts w:ascii="Times" w:eastAsia="맑은 고딕" w:hAnsi="Times" w:cs="Times"/>
        </w:rPr>
        <w:t xml:space="preserve"> manner</w:t>
      </w:r>
      <w:r w:rsidRPr="00DE3D3E">
        <w:rPr>
          <w:rFonts w:ascii="Times" w:eastAsia="맑은 고딕" w:hAnsi="Times" w:cs="Times"/>
        </w:rPr>
        <w:t>.</w:t>
      </w:r>
    </w:p>
    <w:p w14:paraId="6A9D8AF2" w14:textId="77777777" w:rsidR="00102F55" w:rsidRPr="00E91D91" w:rsidRDefault="00102F55" w:rsidP="008152E9">
      <w:pPr>
        <w:wordWrap/>
        <w:spacing w:after="180"/>
        <w:jc w:val="left"/>
        <w:rPr>
          <w:rFonts w:ascii="Times" w:eastAsia="맑은 고딕" w:hAnsi="Times" w:cs="Times"/>
        </w:rPr>
      </w:pPr>
    </w:p>
    <w:p w14:paraId="5298FE59" w14:textId="45427EF1" w:rsidR="00E95597" w:rsidRPr="009D67ED" w:rsidRDefault="006501F3" w:rsidP="00E95597">
      <w:pPr>
        <w:pStyle w:val="1"/>
      </w:pPr>
      <w:r w:rsidRPr="009D67ED">
        <w:t>Discussion</w:t>
      </w:r>
    </w:p>
    <w:p w14:paraId="669DEDFB" w14:textId="29A94040" w:rsidR="009A5F4B" w:rsidRDefault="009A5F4B" w:rsidP="009A5F4B">
      <w:pPr>
        <w:wordWrap/>
        <w:spacing w:after="120"/>
        <w:jc w:val="left"/>
        <w:rPr>
          <w:rFonts w:ascii="Times" w:eastAsia="맑은 고딕" w:hAnsi="Times" w:cs="Times"/>
        </w:rPr>
      </w:pPr>
      <w:r>
        <w:rPr>
          <w:rFonts w:ascii="Times" w:eastAsia="맑은 고딕" w:hAnsi="Times" w:cs="Times"/>
        </w:rPr>
        <w:t>[</w:t>
      </w:r>
      <w:r w:rsidR="005A4DA5">
        <w:rPr>
          <w:rFonts w:ascii="Times" w:eastAsia="맑은 고딕" w:hAnsi="Times" w:cs="Times"/>
        </w:rPr>
        <w:t>Distributed CCE-to-REG mapping</w:t>
      </w:r>
      <w:r>
        <w:rPr>
          <w:rFonts w:ascii="Times" w:eastAsia="맑은 고딕" w:hAnsi="Times" w:cs="Times" w:hint="eastAsia"/>
        </w:rPr>
        <w:t>]</w:t>
      </w:r>
    </w:p>
    <w:p w14:paraId="5263421A" w14:textId="568BDF2D" w:rsidR="00DE3D3E" w:rsidRPr="00511AE9" w:rsidRDefault="00DE3D3E" w:rsidP="009A5F4B">
      <w:pPr>
        <w:wordWrap/>
        <w:spacing w:after="120"/>
        <w:jc w:val="left"/>
        <w:rPr>
          <w:rFonts w:ascii="Times" w:eastAsia="맑은 고딕" w:hAnsi="Times" w:cs="Times"/>
        </w:rPr>
      </w:pPr>
      <w:r>
        <w:rPr>
          <w:rFonts w:ascii="Times" w:eastAsia="맑은 고딕" w:hAnsi="Times" w:cs="Times"/>
        </w:rPr>
        <w:t xml:space="preserve">The distributed CCE-to-REG mapping can be </w:t>
      </w:r>
      <w:r w:rsidR="00FC0084">
        <w:rPr>
          <w:rFonts w:ascii="Times" w:eastAsia="맑은 고딕" w:hAnsi="Times" w:cs="Times"/>
        </w:rPr>
        <w:t xml:space="preserve">provided by REG-level interleaving as in LTE PDCCH. </w:t>
      </w:r>
      <w:r w:rsidR="0050284F">
        <w:rPr>
          <w:rFonts w:ascii="Times" w:eastAsia="맑은 고딕" w:hAnsi="Times" w:cs="Times"/>
        </w:rPr>
        <w:t>Since g</w:t>
      </w:r>
      <w:r w:rsidR="00FC0084">
        <w:rPr>
          <w:rFonts w:ascii="Times" w:eastAsia="맑은 고딕" w:hAnsi="Times" w:cs="Times"/>
        </w:rPr>
        <w:t xml:space="preserve">enerally a REG pool </w:t>
      </w:r>
      <w:r w:rsidR="0050284F">
        <w:rPr>
          <w:rFonts w:ascii="Times" w:eastAsia="맑은 고딕" w:hAnsi="Times" w:cs="Times"/>
        </w:rPr>
        <w:t xml:space="preserve">for a search space </w:t>
      </w:r>
      <w:r w:rsidR="00FC0084">
        <w:rPr>
          <w:rFonts w:ascii="Times" w:eastAsia="맑은 고딕" w:hAnsi="Times" w:cs="Times"/>
        </w:rPr>
        <w:t xml:space="preserve">will consist of multiple control symbols, we have two options </w:t>
      </w:r>
      <w:r w:rsidR="0050284F">
        <w:rPr>
          <w:rFonts w:ascii="Times" w:eastAsia="맑은 고딕" w:hAnsi="Times" w:cs="Times"/>
        </w:rPr>
        <w:t>for</w:t>
      </w:r>
      <w:r w:rsidR="00FC0084">
        <w:rPr>
          <w:rFonts w:ascii="Times" w:eastAsia="맑은 고딕" w:hAnsi="Times" w:cs="Times"/>
        </w:rPr>
        <w:t xml:space="preserve"> the dimension of interleaving operation: one is 1D in frequency and the other is 2D in time-frequency. Considering that the tight processing timeline should be satisfied in NR, the 1D frequency interleaving </w:t>
      </w:r>
      <w:r w:rsidR="0050284F">
        <w:rPr>
          <w:rFonts w:ascii="Times" w:eastAsia="맑은 고딕" w:hAnsi="Times" w:cs="Times"/>
        </w:rPr>
        <w:t>on a symbol-by-symbol basis</w:t>
      </w:r>
      <w:r w:rsidR="00FC0084">
        <w:rPr>
          <w:rFonts w:ascii="Times" w:eastAsia="맑은 고딕" w:hAnsi="Times" w:cs="Times"/>
        </w:rPr>
        <w:t xml:space="preserve"> is desirable.</w:t>
      </w:r>
    </w:p>
    <w:p w14:paraId="7D0E7A10" w14:textId="2A9CD2D0" w:rsidR="001339E9" w:rsidRDefault="00FC0084" w:rsidP="00FC0084">
      <w:pPr>
        <w:wordWrap/>
        <w:spacing w:after="120"/>
        <w:jc w:val="left"/>
        <w:rPr>
          <w:rFonts w:ascii="Times" w:eastAsia="맑은 고딕" w:hAnsi="Times" w:cs="Times"/>
        </w:rPr>
      </w:pPr>
      <w:r>
        <w:rPr>
          <w:rFonts w:ascii="Times" w:eastAsia="맑은 고딕" w:hAnsi="Times" w:cs="Times" w:hint="eastAsia"/>
        </w:rPr>
        <w:t xml:space="preserve">The frequency interleaving can be applied to each OFDM symbol in a control resource set </w:t>
      </w:r>
      <w:r w:rsidR="00EF1B34">
        <w:rPr>
          <w:rFonts w:ascii="Times" w:eastAsia="맑은 고딕" w:hAnsi="Times" w:cs="Times"/>
        </w:rPr>
        <w:t xml:space="preserve">as </w:t>
      </w:r>
      <w:r w:rsidR="006B6A5C">
        <w:rPr>
          <w:rFonts w:ascii="Times" w:eastAsia="맑은 고딕" w:hAnsi="Times" w:cs="Times"/>
        </w:rPr>
        <w:t>illustrated</w:t>
      </w:r>
      <w:r w:rsidR="00EF1B34">
        <w:rPr>
          <w:rFonts w:ascii="Times" w:eastAsia="맑은 고딕" w:hAnsi="Times" w:cs="Times"/>
        </w:rPr>
        <w:t xml:space="preserve"> in </w:t>
      </w:r>
      <w:r w:rsidR="00EF1B34">
        <w:rPr>
          <w:rFonts w:ascii="Times" w:eastAsia="맑은 고딕" w:hAnsi="Times" w:cs="Times"/>
        </w:rPr>
        <w:fldChar w:fldCharType="begin"/>
      </w:r>
      <w:r w:rsidR="00EF1B34">
        <w:rPr>
          <w:rFonts w:ascii="Times" w:eastAsia="맑은 고딕" w:hAnsi="Times" w:cs="Times"/>
        </w:rPr>
        <w:instrText xml:space="preserve"> REF _Ref474195813 \h </w:instrText>
      </w:r>
      <w:r w:rsidR="00EF1B34">
        <w:rPr>
          <w:rFonts w:ascii="Times" w:eastAsia="맑은 고딕" w:hAnsi="Times" w:cs="Times"/>
        </w:rPr>
      </w:r>
      <w:r w:rsidR="00EF1B34">
        <w:rPr>
          <w:rFonts w:ascii="Times" w:eastAsia="맑은 고딕" w:hAnsi="Times" w:cs="Times"/>
        </w:rPr>
        <w:fldChar w:fldCharType="separate"/>
      </w:r>
      <w:r w:rsidR="00EF1B34" w:rsidRPr="00EF1B34">
        <w:rPr>
          <w:rFonts w:ascii="Times New Roman" w:hAnsi="Times New Roman" w:cs="Times New Roman"/>
        </w:rPr>
        <w:t xml:space="preserve">Fig. </w:t>
      </w:r>
      <w:r w:rsidR="00EF1B34" w:rsidRPr="00EF1B34">
        <w:rPr>
          <w:rFonts w:ascii="Times New Roman" w:hAnsi="Times New Roman" w:cs="Times New Roman"/>
          <w:noProof/>
        </w:rPr>
        <w:t>1</w:t>
      </w:r>
      <w:r w:rsidR="00EF1B34">
        <w:rPr>
          <w:rFonts w:ascii="Times" w:eastAsia="맑은 고딕" w:hAnsi="Times" w:cs="Times"/>
        </w:rPr>
        <w:fldChar w:fldCharType="end"/>
      </w:r>
      <w:r w:rsidR="006B6A5C">
        <w:rPr>
          <w:rFonts w:ascii="Times" w:eastAsia="맑은 고딕" w:hAnsi="Times" w:cs="Times"/>
        </w:rPr>
        <w:t xml:space="preserve">. </w:t>
      </w:r>
      <w:r>
        <w:rPr>
          <w:rFonts w:ascii="Times" w:eastAsia="맑은 고딕" w:hAnsi="Times" w:cs="Times"/>
        </w:rPr>
        <w:t xml:space="preserve">If all control symbols have the same number of REGs, then the interleaver size can be fixed. </w:t>
      </w:r>
      <w:r w:rsidR="0050284F">
        <w:rPr>
          <w:rFonts w:ascii="Times" w:eastAsia="맑은 고딕" w:hAnsi="Times" w:cs="Times"/>
        </w:rPr>
        <w:t>Regarding the interleaving pattern, d</w:t>
      </w:r>
      <w:r>
        <w:rPr>
          <w:rFonts w:ascii="Times" w:eastAsia="맑은 고딕" w:hAnsi="Times" w:cs="Times"/>
        </w:rPr>
        <w:t>ifferent patterns can be applied to different symbols to appreciate more diversity gains when a PDCCH candidate spans multiple symbols.</w:t>
      </w:r>
      <w:r>
        <w:rPr>
          <w:rFonts w:ascii="Times" w:eastAsia="맑은 고딕" w:hAnsi="Times" w:cs="Times" w:hint="eastAsia"/>
        </w:rPr>
        <w:t xml:space="preserve"> </w:t>
      </w:r>
      <w:r w:rsidR="006B6A5C">
        <w:rPr>
          <w:rFonts w:ascii="Times" w:eastAsia="맑은 고딕" w:hAnsi="Times" w:cs="Times"/>
        </w:rPr>
        <w:fldChar w:fldCharType="begin"/>
      </w:r>
      <w:r w:rsidR="006B6A5C">
        <w:rPr>
          <w:rFonts w:ascii="Times" w:eastAsia="맑은 고딕" w:hAnsi="Times" w:cs="Times"/>
        </w:rPr>
        <w:instrText xml:space="preserve"> REF _Ref474195813 \h </w:instrText>
      </w:r>
      <w:r w:rsidR="006B6A5C">
        <w:rPr>
          <w:rFonts w:ascii="Times" w:eastAsia="맑은 고딕" w:hAnsi="Times" w:cs="Times"/>
        </w:rPr>
      </w:r>
      <w:r w:rsidR="006B6A5C">
        <w:rPr>
          <w:rFonts w:ascii="Times" w:eastAsia="맑은 고딕" w:hAnsi="Times" w:cs="Times"/>
        </w:rPr>
        <w:fldChar w:fldCharType="separate"/>
      </w:r>
      <w:r w:rsidR="006B6A5C" w:rsidRPr="00EF1B34">
        <w:rPr>
          <w:rFonts w:ascii="Times New Roman" w:hAnsi="Times New Roman" w:cs="Times New Roman"/>
        </w:rPr>
        <w:t xml:space="preserve">Fig. </w:t>
      </w:r>
      <w:r w:rsidR="006B6A5C" w:rsidRPr="00EF1B34">
        <w:rPr>
          <w:rFonts w:ascii="Times New Roman" w:hAnsi="Times New Roman" w:cs="Times New Roman"/>
          <w:noProof/>
        </w:rPr>
        <w:t>1</w:t>
      </w:r>
      <w:r w:rsidR="006B6A5C">
        <w:rPr>
          <w:rFonts w:ascii="Times" w:eastAsia="맑은 고딕" w:hAnsi="Times" w:cs="Times"/>
        </w:rPr>
        <w:fldChar w:fldCharType="end"/>
      </w:r>
      <w:r w:rsidR="006B6A5C">
        <w:rPr>
          <w:rFonts w:ascii="Times" w:eastAsia="맑은 고딕" w:hAnsi="Times" w:cs="Times"/>
        </w:rPr>
        <w:t>(</w:t>
      </w:r>
      <w:r w:rsidR="006B6A5C">
        <w:rPr>
          <w:rFonts w:ascii="Times" w:eastAsia="맑은 고딕" w:hAnsi="Times" w:cs="Times" w:hint="eastAsia"/>
        </w:rPr>
        <w:t xml:space="preserve">a) and (b) </w:t>
      </w:r>
      <w:r w:rsidR="006B6A5C">
        <w:rPr>
          <w:rFonts w:ascii="Times" w:eastAsia="맑은 고딕" w:hAnsi="Times" w:cs="Times"/>
        </w:rPr>
        <w:t xml:space="preserve">show an example of </w:t>
      </w:r>
      <w:r>
        <w:rPr>
          <w:rFonts w:ascii="Times" w:eastAsia="맑은 고딕" w:hAnsi="Times" w:cs="Times"/>
        </w:rPr>
        <w:t xml:space="preserve">the </w:t>
      </w:r>
      <w:r w:rsidR="0050284F">
        <w:rPr>
          <w:rFonts w:ascii="Times" w:eastAsia="맑은 고딕" w:hAnsi="Times" w:cs="Times"/>
        </w:rPr>
        <w:t>symbol-by-symbol</w:t>
      </w:r>
      <w:r>
        <w:rPr>
          <w:rFonts w:ascii="Times" w:eastAsia="맑은 고딕" w:hAnsi="Times" w:cs="Times"/>
        </w:rPr>
        <w:t xml:space="preserve"> </w:t>
      </w:r>
      <w:r w:rsidR="006B6A5C">
        <w:rPr>
          <w:rFonts w:ascii="Times" w:eastAsia="맑은 고딕" w:hAnsi="Times" w:cs="Times"/>
        </w:rPr>
        <w:t>interleaving whe</w:t>
      </w:r>
      <w:r>
        <w:rPr>
          <w:rFonts w:ascii="Times" w:eastAsia="맑은 고딕" w:hAnsi="Times" w:cs="Times"/>
        </w:rPr>
        <w:t>n</w:t>
      </w:r>
      <w:r w:rsidR="006B6A5C">
        <w:rPr>
          <w:rFonts w:ascii="Times" w:eastAsia="맑은 고딕" w:hAnsi="Times" w:cs="Times"/>
        </w:rPr>
        <w:t xml:space="preserve"> the control resource set consists of 4 symbols and </w:t>
      </w:r>
      <w:r>
        <w:rPr>
          <w:rFonts w:ascii="Times" w:eastAsia="맑은 고딕" w:hAnsi="Times" w:cs="Times"/>
        </w:rPr>
        <w:t>each symbol has 6 REGs.</w:t>
      </w:r>
      <w:r w:rsidR="001339E9">
        <w:rPr>
          <w:rFonts w:ascii="Times" w:eastAsia="맑은 고딕" w:hAnsi="Times" w:cs="Times"/>
        </w:rPr>
        <w:br/>
      </w:r>
    </w:p>
    <w:p w14:paraId="27C96630" w14:textId="527EEA1A" w:rsidR="00EF1B34" w:rsidRDefault="002D046C" w:rsidP="00EF1B34">
      <w:pPr>
        <w:keepNext/>
        <w:wordWrap/>
        <w:spacing w:after="120"/>
        <w:jc w:val="center"/>
      </w:pPr>
      <w:r>
        <w:object w:dxaOrig="11149" w:dyaOrig="4152" w14:anchorId="690F3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124.3pt" o:ole="">
            <v:imagedata r:id="rId8" o:title=""/>
          </v:shape>
          <o:OLEObject Type="Embed" ProgID="Visio.Drawing.15" ShapeID="_x0000_i1025" DrawAspect="Content" ObjectID="_1547982348" r:id="rId9"/>
        </w:object>
      </w:r>
    </w:p>
    <w:p w14:paraId="230764E7" w14:textId="6DBF12F7" w:rsidR="00EF1B34" w:rsidRPr="00EF1B34" w:rsidRDefault="00EF1B34" w:rsidP="00EF1B34">
      <w:pPr>
        <w:pStyle w:val="a7"/>
        <w:jc w:val="center"/>
        <w:rPr>
          <w:rFonts w:ascii="Times New Roman" w:eastAsia="맑은 고딕" w:hAnsi="Times New Roman" w:cs="Times New Roman"/>
        </w:rPr>
      </w:pPr>
      <w:bookmarkStart w:id="2" w:name="_Ref474195813"/>
      <w:r w:rsidRPr="00EF1B34">
        <w:rPr>
          <w:rFonts w:ascii="Times New Roman" w:hAnsi="Times New Roman" w:cs="Times New Roman"/>
        </w:rPr>
        <w:t xml:space="preserve">Fig. </w:t>
      </w:r>
      <w:r w:rsidRPr="00EF1B34">
        <w:rPr>
          <w:rFonts w:ascii="Times New Roman" w:hAnsi="Times New Roman" w:cs="Times New Roman"/>
        </w:rPr>
        <w:fldChar w:fldCharType="begin"/>
      </w:r>
      <w:r w:rsidRPr="00EF1B34">
        <w:rPr>
          <w:rFonts w:ascii="Times New Roman" w:hAnsi="Times New Roman" w:cs="Times New Roman"/>
        </w:rPr>
        <w:instrText xml:space="preserve"> SEQ Fig. \* ARABIC </w:instrText>
      </w:r>
      <w:r w:rsidRPr="00EF1B34">
        <w:rPr>
          <w:rFonts w:ascii="Times New Roman" w:hAnsi="Times New Roman" w:cs="Times New Roman"/>
        </w:rPr>
        <w:fldChar w:fldCharType="separate"/>
      </w:r>
      <w:r w:rsidR="004146D2">
        <w:rPr>
          <w:rFonts w:ascii="Times New Roman" w:hAnsi="Times New Roman" w:cs="Times New Roman"/>
          <w:noProof/>
        </w:rPr>
        <w:t>1</w:t>
      </w:r>
      <w:r w:rsidRPr="00EF1B34">
        <w:rPr>
          <w:rFonts w:ascii="Times New Roman" w:hAnsi="Times New Roman" w:cs="Times New Roman"/>
        </w:rPr>
        <w:fldChar w:fldCharType="end"/>
      </w:r>
      <w:bookmarkEnd w:id="2"/>
      <w:r w:rsidRPr="00EF1B34">
        <w:rPr>
          <w:rFonts w:ascii="Times New Roman" w:hAnsi="Times New Roman" w:cs="Times New Roman"/>
        </w:rPr>
        <w:t>.</w:t>
      </w:r>
      <w:r w:rsidR="00FC0084">
        <w:rPr>
          <w:rFonts w:ascii="Times New Roman" w:hAnsi="Times New Roman" w:cs="Times New Roman"/>
        </w:rPr>
        <w:t xml:space="preserve"> REG-level frequency interleaving</w:t>
      </w:r>
    </w:p>
    <w:p w14:paraId="49338F6F" w14:textId="5E8344C9" w:rsidR="00425541" w:rsidRDefault="00425541" w:rsidP="005B55AB">
      <w:pPr>
        <w:wordWrap/>
        <w:spacing w:after="120"/>
        <w:jc w:val="left"/>
        <w:rPr>
          <w:rFonts w:ascii="Times" w:eastAsia="맑은 고딕" w:hAnsi="Times" w:cs="Times"/>
        </w:rPr>
      </w:pPr>
      <w:r>
        <w:rPr>
          <w:rFonts w:ascii="Times" w:eastAsia="맑은 고딕" w:hAnsi="Times" w:cs="Times" w:hint="eastAsia"/>
        </w:rPr>
        <w:t xml:space="preserve">The output of the </w:t>
      </w:r>
      <w:r w:rsidR="0050284F">
        <w:rPr>
          <w:rFonts w:ascii="Times" w:eastAsia="맑은 고딕" w:hAnsi="Times" w:cs="Times"/>
        </w:rPr>
        <w:t>symbol-by-symbol</w:t>
      </w:r>
      <w:r>
        <w:rPr>
          <w:rFonts w:ascii="Times" w:eastAsia="맑은 고딕" w:hAnsi="Times" w:cs="Times" w:hint="eastAsia"/>
        </w:rPr>
        <w:t xml:space="preserve"> interleaving is </w:t>
      </w:r>
      <w:r w:rsidR="0050284F">
        <w:rPr>
          <w:rFonts w:ascii="Times" w:eastAsia="맑은 고딕" w:hAnsi="Times" w:cs="Times"/>
        </w:rPr>
        <w:t xml:space="preserve">the </w:t>
      </w:r>
      <w:r>
        <w:rPr>
          <w:rFonts w:ascii="Times" w:eastAsia="맑은 고딕" w:hAnsi="Times" w:cs="Times" w:hint="eastAsia"/>
        </w:rPr>
        <w:t xml:space="preserve">localized REG </w:t>
      </w:r>
      <w:r w:rsidR="003133D8">
        <w:rPr>
          <w:rFonts w:ascii="Times" w:eastAsia="맑은 고딕" w:hAnsi="Times" w:cs="Times"/>
        </w:rPr>
        <w:t>numbers</w:t>
      </w:r>
      <w:r>
        <w:rPr>
          <w:rFonts w:ascii="Times" w:eastAsia="맑은 고딕" w:hAnsi="Times" w:cs="Times" w:hint="eastAsia"/>
        </w:rPr>
        <w:t xml:space="preserve">. </w:t>
      </w:r>
      <w:r w:rsidR="0050284F">
        <w:rPr>
          <w:rFonts w:ascii="Times" w:eastAsia="맑은 고딕" w:hAnsi="Times" w:cs="Times"/>
        </w:rPr>
        <w:t>For a given REG pool, these local numbers</w:t>
      </w:r>
      <w:r>
        <w:rPr>
          <w:rFonts w:ascii="Times" w:eastAsia="맑은 고딕" w:hAnsi="Times" w:cs="Times"/>
        </w:rPr>
        <w:t xml:space="preserve"> can</w:t>
      </w:r>
      <w:r w:rsidR="0050284F">
        <w:rPr>
          <w:rFonts w:ascii="Times" w:eastAsia="맑은 고딕" w:hAnsi="Times" w:cs="Times"/>
        </w:rPr>
        <w:t xml:space="preserve"> be converted to </w:t>
      </w:r>
      <w:r w:rsidR="003133D8">
        <w:rPr>
          <w:rFonts w:ascii="Times" w:eastAsia="맑은 고딕" w:hAnsi="Times" w:cs="Times"/>
        </w:rPr>
        <w:t>global numbers</w:t>
      </w:r>
      <w:r w:rsidR="0050284F">
        <w:rPr>
          <w:rFonts w:ascii="Times" w:eastAsia="맑은 고딕" w:hAnsi="Times" w:cs="Times"/>
        </w:rPr>
        <w:t xml:space="preserve"> which are unique within the REG pool</w:t>
      </w:r>
      <w:r>
        <w:rPr>
          <w:rFonts w:ascii="Times" w:eastAsia="맑은 고딕" w:hAnsi="Times" w:cs="Times"/>
        </w:rPr>
        <w:t xml:space="preserve">. </w:t>
      </w:r>
      <w:r w:rsidR="0050284F">
        <w:rPr>
          <w:rFonts w:ascii="Times" w:eastAsia="맑은 고딕" w:hAnsi="Times" w:cs="Times"/>
        </w:rPr>
        <w:t xml:space="preserve">An example of this global numbering is illustrated in </w:t>
      </w:r>
      <w:r>
        <w:rPr>
          <w:rFonts w:ascii="Times" w:eastAsia="맑은 고딕" w:hAnsi="Times" w:cs="Times"/>
        </w:rPr>
        <w:fldChar w:fldCharType="begin"/>
      </w:r>
      <w:r>
        <w:rPr>
          <w:rFonts w:ascii="Times" w:eastAsia="맑은 고딕" w:hAnsi="Times" w:cs="Times"/>
        </w:rPr>
        <w:instrText xml:space="preserve"> REF _Ref474196700 \h </w:instrText>
      </w:r>
      <w:r>
        <w:rPr>
          <w:rFonts w:ascii="Times" w:eastAsia="맑은 고딕" w:hAnsi="Times" w:cs="Times"/>
        </w:rPr>
      </w:r>
      <w:r>
        <w:rPr>
          <w:rFonts w:ascii="Times" w:eastAsia="맑은 고딕" w:hAnsi="Times" w:cs="Times"/>
        </w:rPr>
        <w:fldChar w:fldCharType="separate"/>
      </w:r>
      <w:r w:rsidRPr="006B6A5C">
        <w:rPr>
          <w:rFonts w:ascii="Times New Roman" w:hAnsi="Times New Roman" w:cs="Times New Roman"/>
        </w:rPr>
        <w:t xml:space="preserve">Fig. </w:t>
      </w:r>
      <w:r>
        <w:rPr>
          <w:rFonts w:ascii="Times New Roman" w:hAnsi="Times New Roman" w:cs="Times New Roman"/>
          <w:noProof/>
        </w:rPr>
        <w:t>2</w:t>
      </w:r>
      <w:r>
        <w:rPr>
          <w:rFonts w:ascii="Times" w:eastAsia="맑은 고딕" w:hAnsi="Times" w:cs="Times"/>
        </w:rPr>
        <w:fldChar w:fldCharType="end"/>
      </w:r>
      <w:r w:rsidR="0050284F">
        <w:rPr>
          <w:rFonts w:ascii="Times" w:eastAsia="맑은 고딕" w:hAnsi="Times" w:cs="Times"/>
        </w:rPr>
        <w:t xml:space="preserve"> with a two-symbol</w:t>
      </w:r>
      <w:r>
        <w:rPr>
          <w:rFonts w:ascii="Times" w:eastAsia="맑은 고딕" w:hAnsi="Times" w:cs="Times"/>
        </w:rPr>
        <w:t xml:space="preserve"> REG pool. </w:t>
      </w:r>
      <w:r w:rsidR="0050284F">
        <w:rPr>
          <w:rFonts w:ascii="Times" w:eastAsia="맑은 고딕" w:hAnsi="Times" w:cs="Times"/>
        </w:rPr>
        <w:t>The global REG numbering follows a f</w:t>
      </w:r>
      <w:r>
        <w:rPr>
          <w:rFonts w:ascii="Times" w:eastAsia="맑은 고딕" w:hAnsi="Times" w:cs="Times"/>
        </w:rPr>
        <w:t xml:space="preserve">requency first and time second </w:t>
      </w:r>
      <w:r w:rsidR="0050284F">
        <w:rPr>
          <w:rFonts w:ascii="Times" w:eastAsia="맑은 고딕" w:hAnsi="Times" w:cs="Times"/>
        </w:rPr>
        <w:t xml:space="preserve">manner, and the frequency indexing order </w:t>
      </w:r>
      <w:r w:rsidR="005B55AB">
        <w:rPr>
          <w:rFonts w:ascii="Times" w:eastAsia="맑은 고딕" w:hAnsi="Times" w:cs="Times"/>
        </w:rPr>
        <w:t xml:space="preserve">obeys the interleaver pattern of each control symbol. According to this rule, </w:t>
      </w:r>
      <w:r>
        <w:rPr>
          <w:rFonts w:ascii="Times" w:eastAsia="맑은 고딕" w:hAnsi="Times" w:cs="Times"/>
        </w:rPr>
        <w:t xml:space="preserve">the REG </w:t>
      </w:r>
      <w:r w:rsidR="003133D8">
        <w:rPr>
          <w:rFonts w:ascii="Times" w:eastAsia="맑은 고딕" w:hAnsi="Times" w:cs="Times"/>
        </w:rPr>
        <w:t>numbers</w:t>
      </w:r>
      <w:r>
        <w:rPr>
          <w:rFonts w:ascii="Times" w:eastAsia="맑은 고딕" w:hAnsi="Times" w:cs="Times"/>
        </w:rPr>
        <w:t xml:space="preserve"> </w:t>
      </w:r>
      <w:r w:rsidR="005B55AB">
        <w:rPr>
          <w:rFonts w:ascii="Times" w:eastAsia="맑은 고딕" w:hAnsi="Times" w:cs="Times"/>
        </w:rPr>
        <w:t>of</w:t>
      </w:r>
      <w:r>
        <w:rPr>
          <w:rFonts w:ascii="Times" w:eastAsia="맑은 고딕" w:hAnsi="Times" w:cs="Times"/>
        </w:rPr>
        <w:t xml:space="preserve"> the first symbol </w:t>
      </w:r>
      <w:r w:rsidR="005B55AB">
        <w:rPr>
          <w:rFonts w:ascii="Times" w:eastAsia="맑은 고딕" w:hAnsi="Times" w:cs="Times"/>
        </w:rPr>
        <w:t>are unchanged</w:t>
      </w:r>
      <w:r>
        <w:rPr>
          <w:rFonts w:ascii="Times" w:eastAsia="맑은 고딕" w:hAnsi="Times" w:cs="Times"/>
        </w:rPr>
        <w:t xml:space="preserve"> and </w:t>
      </w:r>
      <w:r w:rsidR="005B55AB">
        <w:rPr>
          <w:rFonts w:ascii="Times" w:eastAsia="맑은 고딕" w:hAnsi="Times" w:cs="Times"/>
        </w:rPr>
        <w:t>those of</w:t>
      </w:r>
      <w:r>
        <w:rPr>
          <w:rFonts w:ascii="Times" w:eastAsia="맑은 고딕" w:hAnsi="Times" w:cs="Times"/>
        </w:rPr>
        <w:t xml:space="preserve"> the second symbol are shifted by +6</w:t>
      </w:r>
      <w:r w:rsidR="005E330A">
        <w:rPr>
          <w:rFonts w:ascii="Times" w:eastAsia="맑은 고딕" w:hAnsi="Times" w:cs="Times"/>
        </w:rPr>
        <w:t xml:space="preserve"> as shown in </w:t>
      </w:r>
      <w:r w:rsidR="005E330A">
        <w:rPr>
          <w:rFonts w:ascii="Times" w:eastAsia="맑은 고딕" w:hAnsi="Times" w:cs="Times"/>
        </w:rPr>
        <w:fldChar w:fldCharType="begin"/>
      </w:r>
      <w:r w:rsidR="005E330A">
        <w:rPr>
          <w:rFonts w:ascii="Times" w:eastAsia="맑은 고딕" w:hAnsi="Times" w:cs="Times"/>
        </w:rPr>
        <w:instrText xml:space="preserve"> REF _Ref474196700 \h </w:instrText>
      </w:r>
      <w:r w:rsidR="005E330A">
        <w:rPr>
          <w:rFonts w:ascii="Times" w:eastAsia="맑은 고딕" w:hAnsi="Times" w:cs="Times"/>
        </w:rPr>
      </w:r>
      <w:r w:rsidR="005E330A">
        <w:rPr>
          <w:rFonts w:ascii="Times" w:eastAsia="맑은 고딕" w:hAnsi="Times" w:cs="Times"/>
        </w:rPr>
        <w:fldChar w:fldCharType="separate"/>
      </w:r>
      <w:r w:rsidR="005E330A" w:rsidRPr="006B6A5C">
        <w:rPr>
          <w:rFonts w:ascii="Times New Roman" w:hAnsi="Times New Roman" w:cs="Times New Roman"/>
        </w:rPr>
        <w:t xml:space="preserve">Fig. </w:t>
      </w:r>
      <w:r w:rsidR="005E330A">
        <w:rPr>
          <w:rFonts w:ascii="Times New Roman" w:hAnsi="Times New Roman" w:cs="Times New Roman"/>
          <w:noProof/>
        </w:rPr>
        <w:t>2</w:t>
      </w:r>
      <w:r w:rsidR="005E330A">
        <w:rPr>
          <w:rFonts w:ascii="Times" w:eastAsia="맑은 고딕" w:hAnsi="Times" w:cs="Times"/>
        </w:rPr>
        <w:fldChar w:fldCharType="end"/>
      </w:r>
      <w:r w:rsidR="005E330A">
        <w:rPr>
          <w:rFonts w:ascii="Times" w:eastAsia="맑은 고딕" w:hAnsi="Times" w:cs="Times"/>
        </w:rPr>
        <w:t>(a)</w:t>
      </w:r>
      <w:r>
        <w:rPr>
          <w:rFonts w:ascii="Times" w:eastAsia="맑은 고딕" w:hAnsi="Times" w:cs="Times"/>
        </w:rPr>
        <w:t>.</w:t>
      </w:r>
    </w:p>
    <w:p w14:paraId="6094C275" w14:textId="4372299C" w:rsidR="005B55AB" w:rsidRDefault="005B55AB" w:rsidP="005A4DA5">
      <w:pPr>
        <w:wordWrap/>
        <w:spacing w:after="120"/>
        <w:jc w:val="left"/>
        <w:rPr>
          <w:rFonts w:ascii="Times" w:eastAsia="맑은 고딕" w:hAnsi="Times" w:cs="Times"/>
        </w:rPr>
      </w:pPr>
      <w:r>
        <w:rPr>
          <w:rFonts w:ascii="Times" w:eastAsia="맑은 고딕" w:hAnsi="Times" w:cs="Times"/>
        </w:rPr>
        <w:t xml:space="preserve">On the other hand, the </w:t>
      </w:r>
      <w:r w:rsidR="003133D8">
        <w:rPr>
          <w:rFonts w:ascii="Times" w:eastAsia="맑은 고딕" w:hAnsi="Times" w:cs="Times" w:hint="eastAsia"/>
        </w:rPr>
        <w:t>CCE-to-REG mapping can be</w:t>
      </w:r>
      <w:r w:rsidR="005E330A">
        <w:rPr>
          <w:rFonts w:ascii="Times" w:eastAsia="맑은 고딕" w:hAnsi="Times" w:cs="Times" w:hint="eastAsia"/>
        </w:rPr>
        <w:t xml:space="preserve"> performed in a logical domain, i.e.,</w:t>
      </w:r>
      <w:r w:rsidR="005E330A">
        <w:rPr>
          <w:rFonts w:ascii="Times" w:eastAsia="맑은 고딕" w:hAnsi="Times" w:cs="Times"/>
        </w:rPr>
        <w:t xml:space="preserve"> </w:t>
      </w:r>
      <w:r w:rsidR="005E330A">
        <w:rPr>
          <w:rFonts w:ascii="Times" w:eastAsia="맑은 고딕" w:hAnsi="Times" w:cs="Times" w:hint="eastAsia"/>
        </w:rPr>
        <w:t>a</w:t>
      </w:r>
      <w:r w:rsidR="003133D8">
        <w:rPr>
          <w:rFonts w:ascii="Times" w:eastAsia="맑은 고딕" w:hAnsi="Times" w:cs="Times"/>
        </w:rPr>
        <w:t xml:space="preserve"> group of REGs </w:t>
      </w:r>
      <w:r w:rsidR="005E330A">
        <w:rPr>
          <w:rFonts w:ascii="Times" w:eastAsia="맑은 고딕" w:hAnsi="Times" w:cs="Times"/>
        </w:rPr>
        <w:t>having</w:t>
      </w:r>
      <w:r w:rsidR="003133D8">
        <w:rPr>
          <w:rFonts w:ascii="Times" w:eastAsia="맑은 고딕" w:hAnsi="Times" w:cs="Times"/>
        </w:rPr>
        <w:t xml:space="preserve"> </w:t>
      </w:r>
      <w:r>
        <w:rPr>
          <w:rFonts w:ascii="Times" w:eastAsia="맑은 고딕" w:hAnsi="Times" w:cs="Times"/>
        </w:rPr>
        <w:t>serial</w:t>
      </w:r>
      <w:r w:rsidR="003133D8">
        <w:rPr>
          <w:rFonts w:ascii="Times" w:eastAsia="맑은 고딕" w:hAnsi="Times" w:cs="Times"/>
        </w:rPr>
        <w:t xml:space="preserve"> numbers can </w:t>
      </w:r>
      <w:r w:rsidR="005E330A">
        <w:rPr>
          <w:rFonts w:ascii="Times" w:eastAsia="맑은 고딕" w:hAnsi="Times" w:cs="Times"/>
        </w:rPr>
        <w:t xml:space="preserve">be </w:t>
      </w:r>
      <w:r w:rsidR="003133D8">
        <w:rPr>
          <w:rFonts w:ascii="Times" w:eastAsia="맑은 고딕" w:hAnsi="Times" w:cs="Times"/>
        </w:rPr>
        <w:t xml:space="preserve">mapped </w:t>
      </w:r>
      <w:r>
        <w:rPr>
          <w:rFonts w:ascii="Times" w:eastAsia="맑은 고딕" w:hAnsi="Times" w:cs="Times"/>
        </w:rPr>
        <w:t>to one</w:t>
      </w:r>
      <w:r w:rsidR="003133D8">
        <w:rPr>
          <w:rFonts w:ascii="Times" w:eastAsia="맑은 고딕" w:hAnsi="Times" w:cs="Times"/>
        </w:rPr>
        <w:t xml:space="preserve"> CCE. </w:t>
      </w:r>
      <w:r w:rsidR="005E330A">
        <w:rPr>
          <w:rFonts w:ascii="Times" w:eastAsia="맑은 고딕" w:hAnsi="Times" w:cs="Times"/>
        </w:rPr>
        <w:t xml:space="preserve">For example, as shown in </w:t>
      </w:r>
      <w:r w:rsidR="005E330A">
        <w:rPr>
          <w:rFonts w:ascii="Times" w:eastAsia="맑은 고딕" w:hAnsi="Times" w:cs="Times"/>
        </w:rPr>
        <w:fldChar w:fldCharType="begin"/>
      </w:r>
      <w:r w:rsidR="005E330A">
        <w:rPr>
          <w:rFonts w:ascii="Times" w:eastAsia="맑은 고딕" w:hAnsi="Times" w:cs="Times"/>
        </w:rPr>
        <w:instrText xml:space="preserve"> REF _Ref474196700 \h </w:instrText>
      </w:r>
      <w:r w:rsidR="005E330A">
        <w:rPr>
          <w:rFonts w:ascii="Times" w:eastAsia="맑은 고딕" w:hAnsi="Times" w:cs="Times"/>
        </w:rPr>
      </w:r>
      <w:r w:rsidR="005E330A">
        <w:rPr>
          <w:rFonts w:ascii="Times" w:eastAsia="맑은 고딕" w:hAnsi="Times" w:cs="Times"/>
        </w:rPr>
        <w:fldChar w:fldCharType="separate"/>
      </w:r>
      <w:r w:rsidR="005E330A" w:rsidRPr="006B6A5C">
        <w:rPr>
          <w:rFonts w:ascii="Times New Roman" w:hAnsi="Times New Roman" w:cs="Times New Roman"/>
        </w:rPr>
        <w:t xml:space="preserve">Fig. </w:t>
      </w:r>
      <w:r w:rsidR="005E330A">
        <w:rPr>
          <w:rFonts w:ascii="Times New Roman" w:hAnsi="Times New Roman" w:cs="Times New Roman"/>
          <w:noProof/>
        </w:rPr>
        <w:t>2</w:t>
      </w:r>
      <w:r w:rsidR="005E330A">
        <w:rPr>
          <w:rFonts w:ascii="Times" w:eastAsia="맑은 고딕" w:hAnsi="Times" w:cs="Times"/>
        </w:rPr>
        <w:fldChar w:fldCharType="end"/>
      </w:r>
      <w:r w:rsidR="005E330A">
        <w:rPr>
          <w:rFonts w:ascii="Times" w:eastAsia="맑은 고딕" w:hAnsi="Times" w:cs="Times"/>
        </w:rPr>
        <w:t>(</w:t>
      </w:r>
      <w:r w:rsidR="005E330A">
        <w:rPr>
          <w:rFonts w:ascii="Times" w:eastAsia="맑은 고딕" w:hAnsi="Times" w:cs="Times" w:hint="eastAsia"/>
        </w:rPr>
        <w:t>b</w:t>
      </w:r>
      <w:r w:rsidR="005E330A">
        <w:rPr>
          <w:rFonts w:ascii="Times" w:eastAsia="맑은 고딕" w:hAnsi="Times" w:cs="Times"/>
        </w:rPr>
        <w:t xml:space="preserve">), </w:t>
      </w:r>
      <w:r w:rsidR="005E330A">
        <w:rPr>
          <w:rFonts w:ascii="Times" w:eastAsia="맑은 고딕" w:hAnsi="Times" w:cs="Times" w:hint="eastAsia"/>
        </w:rPr>
        <w:t>REG 0 to 3 constitute CCE 0 and REG 4 to 7 constitute CCE 1</w:t>
      </w:r>
      <w:r w:rsidR="005E330A">
        <w:rPr>
          <w:rFonts w:ascii="Times" w:eastAsia="맑은 고딕" w:hAnsi="Times" w:cs="Times"/>
        </w:rPr>
        <w:t xml:space="preserve"> </w:t>
      </w:r>
      <w:r>
        <w:rPr>
          <w:rFonts w:ascii="Times" w:eastAsia="맑은 고딕" w:hAnsi="Times" w:cs="Times"/>
        </w:rPr>
        <w:t>where</w:t>
      </w:r>
      <w:r w:rsidR="005E330A">
        <w:rPr>
          <w:rFonts w:ascii="Times" w:eastAsia="맑은 고딕" w:hAnsi="Times" w:cs="Times"/>
        </w:rPr>
        <w:t xml:space="preserve"> the number of REGs per CCE equals 4. </w:t>
      </w:r>
      <w:r>
        <w:rPr>
          <w:rFonts w:ascii="Times" w:eastAsia="맑은 고딕" w:hAnsi="Times" w:cs="Times"/>
        </w:rPr>
        <w:t>As a result, e</w:t>
      </w:r>
      <w:r w:rsidR="005E330A">
        <w:rPr>
          <w:rFonts w:ascii="Times" w:eastAsia="맑은 고딕" w:hAnsi="Times" w:cs="Times"/>
        </w:rPr>
        <w:t xml:space="preserve">ach CCE is distributed in frequency </w:t>
      </w:r>
      <w:r>
        <w:rPr>
          <w:rFonts w:ascii="Times" w:eastAsia="맑은 고딕" w:hAnsi="Times" w:cs="Times"/>
        </w:rPr>
        <w:t xml:space="preserve">(CCE 0) </w:t>
      </w:r>
      <w:r w:rsidR="005E330A">
        <w:rPr>
          <w:rFonts w:ascii="Times" w:eastAsia="맑은 고딕" w:hAnsi="Times" w:cs="Times"/>
        </w:rPr>
        <w:t>or in time-frequency</w:t>
      </w:r>
      <w:r>
        <w:rPr>
          <w:rFonts w:ascii="Times" w:eastAsia="맑은 고딕" w:hAnsi="Times" w:cs="Times"/>
        </w:rPr>
        <w:t xml:space="preserve"> (CCE 1)</w:t>
      </w:r>
      <w:r w:rsidR="005E330A">
        <w:rPr>
          <w:rFonts w:ascii="Times" w:eastAsia="맑은 고딕" w:hAnsi="Times" w:cs="Times"/>
        </w:rPr>
        <w:t xml:space="preserve">. </w:t>
      </w:r>
      <w:r>
        <w:rPr>
          <w:rFonts w:ascii="Times" w:eastAsia="맑은 고딕" w:hAnsi="Times" w:cs="Times"/>
        </w:rPr>
        <w:t>Note that CCE 0 is mapped only on the first symbol as an effect of the frequency first REG mapping, which is favorable to deliver time-critical DCIs, e.g., slot structure.</w:t>
      </w:r>
    </w:p>
    <w:p w14:paraId="198B781B" w14:textId="77777777" w:rsidR="003133D8" w:rsidRDefault="003133D8" w:rsidP="005A4DA5">
      <w:pPr>
        <w:wordWrap/>
        <w:spacing w:after="120"/>
        <w:jc w:val="left"/>
        <w:rPr>
          <w:rFonts w:ascii="Times" w:eastAsia="맑은 고딕" w:hAnsi="Times" w:cs="Times"/>
        </w:rPr>
      </w:pPr>
    </w:p>
    <w:p w14:paraId="67787EB1" w14:textId="59AA121D" w:rsidR="006B6A5C" w:rsidRDefault="004146D2" w:rsidP="006B6A5C">
      <w:pPr>
        <w:keepNext/>
        <w:wordWrap/>
        <w:spacing w:after="120"/>
        <w:jc w:val="center"/>
      </w:pPr>
      <w:r>
        <w:t xml:space="preserve">         </w:t>
      </w:r>
      <w:r w:rsidR="002D046C">
        <w:object w:dxaOrig="10117" w:dyaOrig="4295" w14:anchorId="2919240A">
          <v:shape id="_x0000_i1026" type="#_x0000_t75" style="width:310.4pt;height:132.45pt" o:ole="">
            <v:imagedata r:id="rId10" o:title=""/>
          </v:shape>
          <o:OLEObject Type="Embed" ProgID="Visio.Drawing.15" ShapeID="_x0000_i1026" DrawAspect="Content" ObjectID="_1547982349" r:id="rId11"/>
        </w:object>
      </w:r>
    </w:p>
    <w:p w14:paraId="017D3706" w14:textId="7C40528B" w:rsidR="006B6A5C" w:rsidRPr="006B6A5C" w:rsidRDefault="006B6A5C" w:rsidP="006B6A5C">
      <w:pPr>
        <w:pStyle w:val="a7"/>
        <w:jc w:val="center"/>
        <w:rPr>
          <w:rFonts w:ascii="Times New Roman" w:eastAsia="맑은 고딕" w:hAnsi="Times New Roman" w:cs="Times New Roman"/>
        </w:rPr>
      </w:pPr>
      <w:bookmarkStart w:id="3" w:name="_Ref474196700"/>
      <w:r w:rsidRPr="006B6A5C">
        <w:rPr>
          <w:rFonts w:ascii="Times New Roman" w:hAnsi="Times New Roman" w:cs="Times New Roman"/>
        </w:rPr>
        <w:t xml:space="preserve">Fig. </w:t>
      </w:r>
      <w:r w:rsidRPr="006B6A5C">
        <w:rPr>
          <w:rFonts w:ascii="Times New Roman" w:hAnsi="Times New Roman" w:cs="Times New Roman"/>
        </w:rPr>
        <w:fldChar w:fldCharType="begin"/>
      </w:r>
      <w:r w:rsidRPr="006B6A5C">
        <w:rPr>
          <w:rFonts w:ascii="Times New Roman" w:hAnsi="Times New Roman" w:cs="Times New Roman"/>
        </w:rPr>
        <w:instrText xml:space="preserve"> SEQ Fig. \* ARABIC </w:instrText>
      </w:r>
      <w:r w:rsidRPr="006B6A5C">
        <w:rPr>
          <w:rFonts w:ascii="Times New Roman" w:hAnsi="Times New Roman" w:cs="Times New Roman"/>
        </w:rPr>
        <w:fldChar w:fldCharType="separate"/>
      </w:r>
      <w:r w:rsidR="004146D2">
        <w:rPr>
          <w:rFonts w:ascii="Times New Roman" w:hAnsi="Times New Roman" w:cs="Times New Roman"/>
          <w:noProof/>
        </w:rPr>
        <w:t>2</w:t>
      </w:r>
      <w:r w:rsidRPr="006B6A5C">
        <w:rPr>
          <w:rFonts w:ascii="Times New Roman" w:hAnsi="Times New Roman" w:cs="Times New Roman"/>
        </w:rPr>
        <w:fldChar w:fldCharType="end"/>
      </w:r>
      <w:bookmarkEnd w:id="3"/>
      <w:r w:rsidRPr="006B6A5C">
        <w:rPr>
          <w:rFonts w:ascii="Times New Roman" w:hAnsi="Times New Roman" w:cs="Times New Roman"/>
        </w:rPr>
        <w:t>.</w:t>
      </w:r>
      <w:r w:rsidR="003133D8">
        <w:rPr>
          <w:rFonts w:ascii="Times New Roman" w:hAnsi="Times New Roman" w:cs="Times New Roman"/>
        </w:rPr>
        <w:t xml:space="preserve"> Distributed CCE-to-REG mapping</w:t>
      </w:r>
    </w:p>
    <w:p w14:paraId="04721FB5" w14:textId="77777777" w:rsidR="006B6A5C" w:rsidRDefault="006B6A5C" w:rsidP="005A4DA5">
      <w:pPr>
        <w:wordWrap/>
        <w:spacing w:after="120"/>
        <w:jc w:val="left"/>
        <w:rPr>
          <w:rFonts w:ascii="Times" w:eastAsia="맑은 고딕" w:hAnsi="Times" w:cs="Times"/>
        </w:rPr>
      </w:pPr>
    </w:p>
    <w:p w14:paraId="6C1B0809" w14:textId="2F6DBC23" w:rsidR="005A4DA5" w:rsidRPr="00511AE9" w:rsidRDefault="005A4DA5" w:rsidP="005A4DA5">
      <w:pPr>
        <w:wordWrap/>
        <w:spacing w:after="120"/>
        <w:jc w:val="left"/>
        <w:rPr>
          <w:rFonts w:ascii="Times" w:eastAsia="맑은 고딕" w:hAnsi="Times" w:cs="Times"/>
        </w:rPr>
      </w:pPr>
      <w:r>
        <w:rPr>
          <w:rFonts w:ascii="Times" w:eastAsia="맑은 고딕" w:hAnsi="Times" w:cs="Times"/>
        </w:rPr>
        <w:t>[Localized CCE-to-REG mapping</w:t>
      </w:r>
      <w:r>
        <w:rPr>
          <w:rFonts w:ascii="Times" w:eastAsia="맑은 고딕" w:hAnsi="Times" w:cs="Times" w:hint="eastAsia"/>
        </w:rPr>
        <w:t>]</w:t>
      </w:r>
    </w:p>
    <w:p w14:paraId="4C926519" w14:textId="7A6EEE8F" w:rsidR="004155A9" w:rsidRDefault="00DF79A8" w:rsidP="00DF79A8">
      <w:pPr>
        <w:wordWrap/>
        <w:spacing w:after="120"/>
        <w:jc w:val="left"/>
        <w:rPr>
          <w:rFonts w:ascii="Times" w:eastAsia="맑은 고딕" w:hAnsi="Times" w:cs="Times"/>
        </w:rPr>
      </w:pPr>
      <w:r>
        <w:rPr>
          <w:rFonts w:ascii="Times" w:eastAsia="맑은 고딕" w:hAnsi="Times" w:cs="Times" w:hint="eastAsia"/>
        </w:rPr>
        <w:t>The NR-PDCCH candidate</w:t>
      </w:r>
      <w:r>
        <w:rPr>
          <w:rFonts w:ascii="Times" w:eastAsia="맑은 고딕" w:hAnsi="Times" w:cs="Times"/>
        </w:rPr>
        <w:t>s</w:t>
      </w:r>
      <w:r>
        <w:rPr>
          <w:rFonts w:ascii="Times" w:eastAsia="맑은 고딕" w:hAnsi="Times" w:cs="Times" w:hint="eastAsia"/>
        </w:rPr>
        <w:t xml:space="preserve"> </w:t>
      </w:r>
      <w:r>
        <w:rPr>
          <w:rFonts w:ascii="Times" w:eastAsia="맑은 고딕" w:hAnsi="Times" w:cs="Times"/>
        </w:rPr>
        <w:t>are</w:t>
      </w:r>
      <w:r>
        <w:rPr>
          <w:rFonts w:ascii="Times" w:eastAsia="맑은 고딕" w:hAnsi="Times" w:cs="Times" w:hint="eastAsia"/>
        </w:rPr>
        <w:t xml:space="preserve"> constructed by two independent stages: One is </w:t>
      </w:r>
      <w:r w:rsidR="005E330A">
        <w:rPr>
          <w:rFonts w:ascii="Times" w:eastAsia="맑은 고딕" w:hAnsi="Times" w:cs="Times"/>
        </w:rPr>
        <w:t>CCE-</w:t>
      </w:r>
      <w:r>
        <w:rPr>
          <w:rFonts w:ascii="Times" w:eastAsia="맑은 고딕" w:hAnsi="Times" w:cs="Times"/>
        </w:rPr>
        <w:t>to-</w:t>
      </w:r>
      <w:r w:rsidR="005E330A">
        <w:rPr>
          <w:rFonts w:ascii="Times" w:eastAsia="맑은 고딕" w:hAnsi="Times" w:cs="Times"/>
        </w:rPr>
        <w:t>REG mapping an</w:t>
      </w:r>
      <w:r w:rsidR="004155A9">
        <w:rPr>
          <w:rFonts w:ascii="Times" w:eastAsia="맑은 고딕" w:hAnsi="Times" w:cs="Times"/>
        </w:rPr>
        <w:t xml:space="preserve">d the other is CCE aggregation. In the localized mapping case, the mapping direction (frequency first or time first) can be decided at each stage, but not all stages need to support both mapping directions. Since the fast PDCCH processing is important in the localized mapping case as well, our preference is to support frequency first mapping only between CCEs and REGs and to support both frequency first and time first mapping </w:t>
      </w:r>
      <w:r w:rsidR="002D046C">
        <w:rPr>
          <w:rFonts w:ascii="Times" w:eastAsia="맑은 고딕" w:hAnsi="Times" w:cs="Times"/>
        </w:rPr>
        <w:t>for</w:t>
      </w:r>
      <w:r w:rsidR="004155A9">
        <w:rPr>
          <w:rFonts w:ascii="Times" w:eastAsia="맑은 고딕" w:hAnsi="Times" w:cs="Times"/>
        </w:rPr>
        <w:t xml:space="preserve"> the CCE aggregation</w:t>
      </w:r>
      <w:r w:rsidR="002D046C">
        <w:rPr>
          <w:rFonts w:ascii="Times" w:eastAsia="맑은 고딕" w:hAnsi="Times" w:cs="Times"/>
        </w:rPr>
        <w:t xml:space="preserve"> by configuration</w:t>
      </w:r>
      <w:r w:rsidR="004155A9">
        <w:rPr>
          <w:rFonts w:ascii="Times" w:eastAsia="맑은 고딕" w:hAnsi="Times" w:cs="Times"/>
        </w:rPr>
        <w:t>.</w:t>
      </w:r>
    </w:p>
    <w:p w14:paraId="2463ADFB" w14:textId="637D8666" w:rsidR="002D046C" w:rsidRDefault="004155A9" w:rsidP="00AF7E90">
      <w:pPr>
        <w:wordWrap/>
        <w:spacing w:after="120"/>
        <w:jc w:val="left"/>
        <w:rPr>
          <w:rFonts w:ascii="Times" w:eastAsia="맑은 고딕" w:hAnsi="Times" w:cs="Times"/>
        </w:rPr>
      </w:pPr>
      <w:r>
        <w:rPr>
          <w:rFonts w:ascii="Times" w:eastAsia="맑은 고딕" w:hAnsi="Times" w:cs="Times" w:hint="eastAsia"/>
        </w:rPr>
        <w:t xml:space="preserve">One </w:t>
      </w:r>
      <w:r w:rsidR="007800FC">
        <w:rPr>
          <w:rFonts w:ascii="Times" w:eastAsia="맑은 고딕" w:hAnsi="Times" w:cs="Times"/>
        </w:rPr>
        <w:t>factor</w:t>
      </w:r>
      <w:r>
        <w:rPr>
          <w:rFonts w:ascii="Times" w:eastAsia="맑은 고딕" w:hAnsi="Times" w:cs="Times" w:hint="eastAsia"/>
        </w:rPr>
        <w:t xml:space="preserve"> which makes the </w:t>
      </w:r>
      <w:r>
        <w:rPr>
          <w:rFonts w:ascii="Times" w:eastAsia="맑은 고딕" w:hAnsi="Times" w:cs="Times"/>
        </w:rPr>
        <w:t>CCE structure</w:t>
      </w:r>
      <w:r>
        <w:rPr>
          <w:rFonts w:ascii="Times" w:eastAsia="맑은 고딕" w:hAnsi="Times" w:cs="Times" w:hint="eastAsia"/>
        </w:rPr>
        <w:t xml:space="preserve"> complicated is shown in </w:t>
      </w:r>
      <w:r>
        <w:rPr>
          <w:rFonts w:ascii="Times" w:eastAsia="맑은 고딕" w:hAnsi="Times" w:cs="Times"/>
        </w:rPr>
        <w:fldChar w:fldCharType="begin"/>
      </w:r>
      <w:r>
        <w:rPr>
          <w:rFonts w:ascii="Times" w:eastAsia="맑은 고딕" w:hAnsi="Times" w:cs="Times"/>
        </w:rPr>
        <w:instrText xml:space="preserve"> REF _Ref474196692 \h </w:instrText>
      </w:r>
      <w:r>
        <w:rPr>
          <w:rFonts w:ascii="Times" w:eastAsia="맑은 고딕" w:hAnsi="Times" w:cs="Times"/>
        </w:rPr>
      </w:r>
      <w:r>
        <w:rPr>
          <w:rFonts w:ascii="Times" w:eastAsia="맑은 고딕" w:hAnsi="Times" w:cs="Times"/>
        </w:rPr>
        <w:fldChar w:fldCharType="separate"/>
      </w:r>
      <w:r w:rsidRPr="004146D2">
        <w:rPr>
          <w:rFonts w:ascii="Times New Roman" w:hAnsi="Times New Roman" w:cs="Times New Roman"/>
        </w:rPr>
        <w:t xml:space="preserve">Fig. </w:t>
      </w:r>
      <w:r w:rsidRPr="004146D2">
        <w:rPr>
          <w:rFonts w:ascii="Times New Roman" w:hAnsi="Times New Roman" w:cs="Times New Roman"/>
          <w:noProof/>
        </w:rPr>
        <w:t>3</w:t>
      </w:r>
      <w:r>
        <w:rPr>
          <w:rFonts w:ascii="Times" w:eastAsia="맑은 고딕" w:hAnsi="Times" w:cs="Times"/>
        </w:rPr>
        <w:fldChar w:fldCharType="end"/>
      </w:r>
      <w:r>
        <w:rPr>
          <w:rFonts w:ascii="Times" w:eastAsia="맑은 고딕" w:hAnsi="Times" w:cs="Times"/>
        </w:rPr>
        <w:t xml:space="preserve">. That is, the number of REGs per symbol (9 in the figure) </w:t>
      </w:r>
      <w:r w:rsidR="002D046C">
        <w:rPr>
          <w:rFonts w:ascii="Times" w:eastAsia="맑은 고딕" w:hAnsi="Times" w:cs="Times"/>
        </w:rPr>
        <w:t>may</w:t>
      </w:r>
      <w:r>
        <w:rPr>
          <w:rFonts w:ascii="Times" w:eastAsia="맑은 고딕" w:hAnsi="Times" w:cs="Times"/>
        </w:rPr>
        <w:t xml:space="preserve"> not divided by the number of REGs per CCE (4 in the figure)</w:t>
      </w:r>
      <w:r w:rsidR="002D046C">
        <w:rPr>
          <w:rFonts w:ascii="Times" w:eastAsia="맑은 고딕" w:hAnsi="Times" w:cs="Times"/>
        </w:rPr>
        <w:t xml:space="preserve">. </w:t>
      </w:r>
      <w:r w:rsidR="002D046C">
        <w:rPr>
          <w:rFonts w:ascii="Times" w:eastAsia="맑은 고딕" w:hAnsi="Times" w:cs="Times"/>
        </w:rPr>
        <w:fldChar w:fldCharType="begin"/>
      </w:r>
      <w:r w:rsidR="002D046C">
        <w:rPr>
          <w:rFonts w:ascii="Times" w:eastAsia="맑은 고딕" w:hAnsi="Times" w:cs="Times"/>
        </w:rPr>
        <w:instrText xml:space="preserve"> REF _Ref474196692 \h </w:instrText>
      </w:r>
      <w:r w:rsidR="002D046C">
        <w:rPr>
          <w:rFonts w:ascii="Times" w:eastAsia="맑은 고딕" w:hAnsi="Times" w:cs="Times"/>
        </w:rPr>
      </w:r>
      <w:r w:rsidR="002D046C">
        <w:rPr>
          <w:rFonts w:ascii="Times" w:eastAsia="맑은 고딕" w:hAnsi="Times" w:cs="Times"/>
        </w:rPr>
        <w:fldChar w:fldCharType="separate"/>
      </w:r>
      <w:r w:rsidR="002D046C" w:rsidRPr="004146D2">
        <w:rPr>
          <w:rFonts w:ascii="Times New Roman" w:hAnsi="Times New Roman" w:cs="Times New Roman"/>
        </w:rPr>
        <w:t xml:space="preserve">Fig. </w:t>
      </w:r>
      <w:r w:rsidR="002D046C" w:rsidRPr="004146D2">
        <w:rPr>
          <w:rFonts w:ascii="Times New Roman" w:hAnsi="Times New Roman" w:cs="Times New Roman"/>
          <w:noProof/>
        </w:rPr>
        <w:t>3</w:t>
      </w:r>
      <w:r w:rsidR="002D046C">
        <w:rPr>
          <w:rFonts w:ascii="Times" w:eastAsia="맑은 고딕" w:hAnsi="Times" w:cs="Times"/>
        </w:rPr>
        <w:fldChar w:fldCharType="end"/>
      </w:r>
      <w:r w:rsidR="002D046C">
        <w:rPr>
          <w:rFonts w:ascii="Times" w:eastAsia="맑은 고딕" w:hAnsi="Times" w:cs="Times"/>
        </w:rPr>
        <w:t xml:space="preserve"> shows three different ways to treat the remaining REG(s). </w:t>
      </w:r>
      <w:r w:rsidR="007800FC">
        <w:rPr>
          <w:rFonts w:ascii="Times" w:eastAsia="맑은 고딕" w:hAnsi="Times" w:cs="Times"/>
        </w:rPr>
        <w:t>Alt. 1 and Alt. 2 are approaches to include t</w:t>
      </w:r>
      <w:r w:rsidR="002D046C">
        <w:rPr>
          <w:rFonts w:ascii="Times" w:eastAsia="맑은 고딕" w:hAnsi="Times" w:cs="Times"/>
        </w:rPr>
        <w:t xml:space="preserve">he remaining REG in the search space, </w:t>
      </w:r>
      <w:r w:rsidR="007800FC">
        <w:rPr>
          <w:rFonts w:ascii="Times" w:eastAsia="맑은 고딕" w:hAnsi="Times" w:cs="Times"/>
        </w:rPr>
        <w:t>while</w:t>
      </w:r>
      <w:r w:rsidR="002D046C">
        <w:rPr>
          <w:rFonts w:ascii="Times" w:eastAsia="맑은 고딕" w:hAnsi="Times" w:cs="Times"/>
        </w:rPr>
        <w:t xml:space="preserve"> </w:t>
      </w:r>
      <w:r w:rsidR="007800FC">
        <w:rPr>
          <w:rFonts w:ascii="Times" w:eastAsia="맑은 고딕" w:hAnsi="Times" w:cs="Times"/>
        </w:rPr>
        <w:t>Alt. 3 does not use it</w:t>
      </w:r>
      <w:r w:rsidR="002D046C">
        <w:rPr>
          <w:rFonts w:ascii="Times" w:eastAsia="맑은 고딕" w:hAnsi="Times" w:cs="Times"/>
        </w:rPr>
        <w:t xml:space="preserve"> to form a search space. The difference between Alt. 1 and Alt. 2 is that Alt. 2 </w:t>
      </w:r>
      <w:r w:rsidR="007800FC">
        <w:rPr>
          <w:rFonts w:ascii="Times" w:eastAsia="맑은 고딕" w:hAnsi="Times" w:cs="Times"/>
        </w:rPr>
        <w:lastRenderedPageBreak/>
        <w:t>applies</w:t>
      </w:r>
      <w:r w:rsidR="002D046C">
        <w:rPr>
          <w:rFonts w:ascii="Times" w:eastAsia="맑은 고딕" w:hAnsi="Times" w:cs="Times"/>
        </w:rPr>
        <w:t xml:space="preserve"> alternating REG mapping directions over symbols, from which some CCEs (e.g., CCE 2) can be more localized</w:t>
      </w:r>
      <w:r w:rsidR="007800FC">
        <w:rPr>
          <w:rFonts w:ascii="Times" w:eastAsia="맑은 고딕" w:hAnsi="Times" w:cs="Times"/>
        </w:rPr>
        <w:t xml:space="preserve"> </w:t>
      </w:r>
      <w:r w:rsidR="002D046C">
        <w:rPr>
          <w:rFonts w:ascii="Times" w:eastAsia="맑은 고딕" w:hAnsi="Times" w:cs="Times"/>
        </w:rPr>
        <w:t>in frequency</w:t>
      </w:r>
      <w:r w:rsidR="007800FC">
        <w:rPr>
          <w:rFonts w:ascii="Times" w:eastAsia="맑은 고딕" w:hAnsi="Times" w:cs="Times"/>
        </w:rPr>
        <w:t xml:space="preserve"> </w:t>
      </w:r>
      <w:r w:rsidR="007800FC">
        <w:rPr>
          <w:rFonts w:ascii="Times" w:eastAsia="맑은 고딕" w:hAnsi="Times" w:cs="Times"/>
        </w:rPr>
        <w:t xml:space="preserve">than Alt. </w:t>
      </w:r>
      <w:r w:rsidR="007800FC">
        <w:rPr>
          <w:rFonts w:ascii="Times" w:eastAsia="맑은 고딕" w:hAnsi="Times" w:cs="Times"/>
        </w:rPr>
        <w:t>1</w:t>
      </w:r>
      <w:r w:rsidR="002D046C">
        <w:rPr>
          <w:rFonts w:ascii="Times" w:eastAsia="맑은 고딕" w:hAnsi="Times" w:cs="Times"/>
        </w:rPr>
        <w:t xml:space="preserve">. While Alt. 3 provides a simple CCE structure, it is not desirable with respect to the spectrum efficiency. </w:t>
      </w:r>
      <w:r w:rsidR="00F01B4E">
        <w:rPr>
          <w:rFonts w:ascii="Times" w:eastAsia="맑은 고딕" w:hAnsi="Times" w:cs="Times"/>
        </w:rPr>
        <w:t xml:space="preserve">Regarding the CCE-to-REG mapping, the </w:t>
      </w:r>
      <w:r w:rsidR="007800FC">
        <w:rPr>
          <w:rFonts w:ascii="Times" w:eastAsia="맑은 고딕" w:hAnsi="Times" w:cs="Times"/>
        </w:rPr>
        <w:t>same mapping</w:t>
      </w:r>
      <w:r w:rsidR="00F01B4E">
        <w:rPr>
          <w:rFonts w:ascii="Times" w:eastAsia="맑은 고딕" w:hAnsi="Times" w:cs="Times"/>
        </w:rPr>
        <w:t xml:space="preserve"> rule </w:t>
      </w:r>
      <w:r w:rsidR="007800FC">
        <w:rPr>
          <w:rFonts w:ascii="Times" w:eastAsia="맑은 고딕" w:hAnsi="Times" w:cs="Times"/>
        </w:rPr>
        <w:t xml:space="preserve">as in the distributed mapping </w:t>
      </w:r>
      <w:r w:rsidR="00F01B4E">
        <w:rPr>
          <w:rFonts w:ascii="Times" w:eastAsia="맑은 고딕" w:hAnsi="Times" w:cs="Times"/>
        </w:rPr>
        <w:t xml:space="preserve">can be applied and </w:t>
      </w:r>
      <w:r w:rsidR="007800FC">
        <w:rPr>
          <w:rFonts w:ascii="Times" w:eastAsia="맑은 고딕" w:hAnsi="Times" w:cs="Times"/>
        </w:rPr>
        <w:t xml:space="preserve">the results </w:t>
      </w:r>
      <w:r w:rsidR="00F01B4E">
        <w:rPr>
          <w:rFonts w:ascii="Times" w:eastAsia="맑은 고딕" w:hAnsi="Times" w:cs="Times"/>
        </w:rPr>
        <w:t xml:space="preserve">are illustrated in </w:t>
      </w:r>
      <w:r w:rsidR="00F01B4E">
        <w:rPr>
          <w:rFonts w:ascii="Times" w:eastAsia="맑은 고딕" w:hAnsi="Times" w:cs="Times"/>
        </w:rPr>
        <w:fldChar w:fldCharType="begin"/>
      </w:r>
      <w:r w:rsidR="00F01B4E">
        <w:rPr>
          <w:rFonts w:ascii="Times" w:eastAsia="맑은 고딕" w:hAnsi="Times" w:cs="Times"/>
        </w:rPr>
        <w:instrText xml:space="preserve"> REF _Ref474196692 \h </w:instrText>
      </w:r>
      <w:r w:rsidR="00F01B4E">
        <w:rPr>
          <w:rFonts w:ascii="Times" w:eastAsia="맑은 고딕" w:hAnsi="Times" w:cs="Times"/>
        </w:rPr>
      </w:r>
      <w:r w:rsidR="00F01B4E">
        <w:rPr>
          <w:rFonts w:ascii="Times" w:eastAsia="맑은 고딕" w:hAnsi="Times" w:cs="Times"/>
        </w:rPr>
        <w:fldChar w:fldCharType="separate"/>
      </w:r>
      <w:r w:rsidR="00F01B4E" w:rsidRPr="004146D2">
        <w:rPr>
          <w:rFonts w:ascii="Times New Roman" w:hAnsi="Times New Roman" w:cs="Times New Roman"/>
        </w:rPr>
        <w:t xml:space="preserve">Fig. </w:t>
      </w:r>
      <w:r w:rsidR="00F01B4E" w:rsidRPr="004146D2">
        <w:rPr>
          <w:rFonts w:ascii="Times New Roman" w:hAnsi="Times New Roman" w:cs="Times New Roman"/>
          <w:noProof/>
        </w:rPr>
        <w:t>3</w:t>
      </w:r>
      <w:r w:rsidR="00F01B4E">
        <w:rPr>
          <w:rFonts w:ascii="Times" w:eastAsia="맑은 고딕" w:hAnsi="Times" w:cs="Times"/>
        </w:rPr>
        <w:fldChar w:fldCharType="end"/>
      </w:r>
      <w:r w:rsidR="00F01B4E">
        <w:rPr>
          <w:rFonts w:ascii="Times" w:eastAsia="맑은 고딕" w:hAnsi="Times" w:cs="Times"/>
        </w:rPr>
        <w:t>.</w:t>
      </w:r>
    </w:p>
    <w:p w14:paraId="007618BB" w14:textId="77777777" w:rsidR="004146D2" w:rsidRPr="007800FC" w:rsidRDefault="004146D2" w:rsidP="00AF7E90">
      <w:pPr>
        <w:wordWrap/>
        <w:spacing w:after="120"/>
        <w:jc w:val="left"/>
        <w:rPr>
          <w:rFonts w:ascii="Times" w:eastAsia="맑은 고딕" w:hAnsi="Times" w:cs="Times"/>
        </w:rPr>
      </w:pPr>
    </w:p>
    <w:p w14:paraId="11277AF9" w14:textId="5AA9B037" w:rsidR="004146D2" w:rsidRDefault="004146D2" w:rsidP="004146D2">
      <w:pPr>
        <w:keepNext/>
        <w:wordWrap/>
        <w:spacing w:after="120"/>
        <w:jc w:val="center"/>
      </w:pPr>
      <w:r>
        <w:t xml:space="preserve">           </w:t>
      </w:r>
      <w:r w:rsidR="002D046C">
        <w:object w:dxaOrig="8876" w:dyaOrig="4930" w14:anchorId="14BE416A">
          <v:shape id="_x0000_i1027" type="#_x0000_t75" style="width:296.85pt;height:165.05pt" o:ole="">
            <v:imagedata r:id="rId12" o:title=""/>
          </v:shape>
          <o:OLEObject Type="Embed" ProgID="Visio.Drawing.15" ShapeID="_x0000_i1027" DrawAspect="Content" ObjectID="_1547982350" r:id="rId13"/>
        </w:object>
      </w:r>
    </w:p>
    <w:p w14:paraId="18457A85" w14:textId="207C964D" w:rsidR="006B6A5C" w:rsidRPr="004146D2" w:rsidRDefault="004146D2" w:rsidP="004146D2">
      <w:pPr>
        <w:pStyle w:val="a7"/>
        <w:jc w:val="center"/>
        <w:rPr>
          <w:rFonts w:ascii="Times New Roman" w:eastAsia="맑은 고딕" w:hAnsi="Times New Roman" w:cs="Times New Roman"/>
        </w:rPr>
      </w:pPr>
      <w:bookmarkStart w:id="4" w:name="_Ref474196692"/>
      <w:r w:rsidRPr="004146D2">
        <w:rPr>
          <w:rFonts w:ascii="Times New Roman" w:hAnsi="Times New Roman" w:cs="Times New Roman"/>
        </w:rPr>
        <w:t xml:space="preserve">Fig. </w:t>
      </w:r>
      <w:r w:rsidRPr="004146D2">
        <w:rPr>
          <w:rFonts w:ascii="Times New Roman" w:hAnsi="Times New Roman" w:cs="Times New Roman"/>
        </w:rPr>
        <w:fldChar w:fldCharType="begin"/>
      </w:r>
      <w:r w:rsidRPr="004146D2">
        <w:rPr>
          <w:rFonts w:ascii="Times New Roman" w:hAnsi="Times New Roman" w:cs="Times New Roman"/>
        </w:rPr>
        <w:instrText xml:space="preserve"> SEQ Fig. \* ARABIC </w:instrText>
      </w:r>
      <w:r w:rsidRPr="004146D2">
        <w:rPr>
          <w:rFonts w:ascii="Times New Roman" w:hAnsi="Times New Roman" w:cs="Times New Roman"/>
        </w:rPr>
        <w:fldChar w:fldCharType="separate"/>
      </w:r>
      <w:r w:rsidRPr="004146D2">
        <w:rPr>
          <w:rFonts w:ascii="Times New Roman" w:hAnsi="Times New Roman" w:cs="Times New Roman"/>
          <w:noProof/>
        </w:rPr>
        <w:t>3</w:t>
      </w:r>
      <w:r w:rsidRPr="004146D2">
        <w:rPr>
          <w:rFonts w:ascii="Times New Roman" w:hAnsi="Times New Roman" w:cs="Times New Roman"/>
        </w:rPr>
        <w:fldChar w:fldCharType="end"/>
      </w:r>
      <w:bookmarkEnd w:id="4"/>
      <w:r w:rsidRPr="004146D2">
        <w:rPr>
          <w:rFonts w:ascii="Times New Roman" w:hAnsi="Times New Roman" w:cs="Times New Roman"/>
        </w:rPr>
        <w:t>.</w:t>
      </w:r>
      <w:r w:rsidR="002D046C">
        <w:rPr>
          <w:rFonts w:ascii="Times New Roman" w:hAnsi="Times New Roman" w:cs="Times New Roman"/>
        </w:rPr>
        <w:t xml:space="preserve"> Alternatives to localized REG mapping</w:t>
      </w:r>
    </w:p>
    <w:p w14:paraId="4653CF53" w14:textId="77777777" w:rsidR="006B6A5C" w:rsidRDefault="006B6A5C" w:rsidP="00AF7E90">
      <w:pPr>
        <w:wordWrap/>
        <w:spacing w:after="120"/>
        <w:jc w:val="left"/>
        <w:rPr>
          <w:rFonts w:ascii="Times" w:eastAsia="맑은 고딕" w:hAnsi="Times" w:cs="Times"/>
        </w:rPr>
      </w:pPr>
    </w:p>
    <w:p w14:paraId="180466D8" w14:textId="7BEA34D9" w:rsidR="005A4DA5" w:rsidRPr="005A4DA5" w:rsidRDefault="005A4DA5" w:rsidP="00AF7E90">
      <w:pPr>
        <w:wordWrap/>
        <w:spacing w:after="120"/>
        <w:jc w:val="left"/>
        <w:rPr>
          <w:rFonts w:ascii="Times" w:eastAsia="맑은 고딕" w:hAnsi="Times" w:cs="Times"/>
        </w:rPr>
      </w:pPr>
      <w:r>
        <w:rPr>
          <w:rFonts w:ascii="Times" w:eastAsia="맑은 고딕" w:hAnsi="Times" w:cs="Times" w:hint="eastAsia"/>
        </w:rPr>
        <w:t>[Coexistence with PCFICH-like channel]</w:t>
      </w:r>
    </w:p>
    <w:p w14:paraId="1DB211B6" w14:textId="60699A53" w:rsidR="00F01B4E" w:rsidRDefault="004146D2" w:rsidP="008152E9">
      <w:pPr>
        <w:wordWrap/>
        <w:spacing w:after="120"/>
        <w:jc w:val="left"/>
        <w:rPr>
          <w:rFonts w:ascii="Times" w:eastAsia="맑은 고딕" w:hAnsi="Times" w:cs="Times"/>
        </w:rPr>
      </w:pPr>
      <w:r>
        <w:rPr>
          <w:rFonts w:ascii="Times" w:eastAsia="맑은 고딕" w:hAnsi="Times" w:cs="Times"/>
        </w:rPr>
        <w:t>If</w:t>
      </w:r>
      <w:r>
        <w:rPr>
          <w:rFonts w:ascii="Times" w:eastAsia="맑은 고딕" w:hAnsi="Times" w:cs="Times" w:hint="eastAsia"/>
        </w:rPr>
        <w:t xml:space="preserve"> </w:t>
      </w:r>
      <w:r w:rsidR="007800FC">
        <w:rPr>
          <w:rFonts w:ascii="Times" w:eastAsia="맑은 고딕" w:hAnsi="Times" w:cs="Times"/>
        </w:rPr>
        <w:t xml:space="preserve">the </w:t>
      </w:r>
      <w:r>
        <w:rPr>
          <w:rFonts w:ascii="Times" w:eastAsia="맑은 고딕" w:hAnsi="Times" w:cs="Times" w:hint="eastAsia"/>
        </w:rPr>
        <w:t xml:space="preserve">PCFICH-like </w:t>
      </w:r>
      <w:r>
        <w:rPr>
          <w:rFonts w:ascii="Times" w:eastAsia="맑은 고딕" w:hAnsi="Times" w:cs="Times"/>
        </w:rPr>
        <w:t>channel</w:t>
      </w:r>
      <w:r>
        <w:rPr>
          <w:rFonts w:ascii="Times" w:eastAsia="맑은 고딕" w:hAnsi="Times" w:cs="Times" w:hint="eastAsia"/>
        </w:rPr>
        <w:t xml:space="preserve"> </w:t>
      </w:r>
      <w:r>
        <w:rPr>
          <w:rFonts w:ascii="Times" w:eastAsia="맑은 고딕" w:hAnsi="Times" w:cs="Times"/>
        </w:rPr>
        <w:t>is introduced</w:t>
      </w:r>
      <w:r w:rsidR="007800FC">
        <w:rPr>
          <w:rFonts w:ascii="Times" w:eastAsia="맑은 고딕" w:hAnsi="Times" w:cs="Times"/>
        </w:rPr>
        <w:t xml:space="preserve"> [3]</w:t>
      </w:r>
      <w:r>
        <w:rPr>
          <w:rFonts w:ascii="Times" w:eastAsia="맑은 고딕" w:hAnsi="Times" w:cs="Times"/>
        </w:rPr>
        <w:t xml:space="preserve">, it will coexist with </w:t>
      </w:r>
      <w:r w:rsidR="007800FC">
        <w:rPr>
          <w:rFonts w:ascii="Times" w:eastAsia="맑은 고딕" w:hAnsi="Times" w:cs="Times"/>
        </w:rPr>
        <w:t>the NR-</w:t>
      </w:r>
      <w:r>
        <w:rPr>
          <w:rFonts w:ascii="Times" w:eastAsia="맑은 고딕" w:hAnsi="Times" w:cs="Times"/>
        </w:rPr>
        <w:t xml:space="preserve">PDCCH search space within the same control resource set. </w:t>
      </w:r>
      <w:r w:rsidR="00F01B4E">
        <w:rPr>
          <w:rFonts w:ascii="Times" w:eastAsia="맑은 고딕" w:hAnsi="Times" w:cs="Times"/>
        </w:rPr>
        <w:t xml:space="preserve">When a certain REGs in a REG pool are occupied by the PCFICH-like channel, those REGs can simply be excluded in the REG numbering. This approach seems not problematic for distributed mapping, but in the localized mapping case the CCE structure and the channel estimation may be complicated due to </w:t>
      </w:r>
      <w:r w:rsidR="007800FC">
        <w:rPr>
          <w:rFonts w:ascii="Times" w:eastAsia="맑은 고딕" w:hAnsi="Times" w:cs="Times"/>
        </w:rPr>
        <w:t xml:space="preserve">the </w:t>
      </w:r>
      <w:r w:rsidR="00F01B4E">
        <w:rPr>
          <w:rFonts w:ascii="Times" w:eastAsia="맑은 고딕" w:hAnsi="Times" w:cs="Times"/>
        </w:rPr>
        <w:t>exceptional REGs. Further study is needed on how to treat the PCFICH-like channel within the NR-PDCCH search space.</w:t>
      </w:r>
    </w:p>
    <w:p w14:paraId="61767ECC" w14:textId="77777777" w:rsidR="00F01B4E" w:rsidRDefault="00F01B4E" w:rsidP="008152E9">
      <w:pPr>
        <w:wordWrap/>
        <w:spacing w:after="120"/>
        <w:jc w:val="left"/>
        <w:rPr>
          <w:rFonts w:ascii="Times" w:eastAsia="맑은 고딕" w:hAnsi="Times" w:cs="Times"/>
        </w:rPr>
      </w:pPr>
    </w:p>
    <w:p w14:paraId="19EB4C53" w14:textId="777DC52D" w:rsidR="00F01B4E" w:rsidRDefault="00F01B4E" w:rsidP="008152E9">
      <w:pPr>
        <w:wordWrap/>
        <w:spacing w:after="120"/>
        <w:jc w:val="left"/>
        <w:rPr>
          <w:rFonts w:ascii="Times" w:eastAsia="맑은 고딕" w:hAnsi="Times" w:cs="Times"/>
        </w:rPr>
      </w:pPr>
      <w:r>
        <w:rPr>
          <w:rFonts w:ascii="Times" w:eastAsia="맑은 고딕" w:hAnsi="Times" w:cs="Times"/>
        </w:rPr>
        <w:t>Based on the discussions, we propose the followings:</w:t>
      </w:r>
    </w:p>
    <w:p w14:paraId="11BA4971" w14:textId="77777777" w:rsidR="00F01B4E" w:rsidRDefault="00F01B4E" w:rsidP="00F01B4E">
      <w:pPr>
        <w:wordWrap/>
        <w:spacing w:after="120"/>
        <w:jc w:val="left"/>
        <w:rPr>
          <w:rFonts w:ascii="Times" w:eastAsia="맑은 고딕" w:hAnsi="Times" w:cs="Times"/>
        </w:rPr>
      </w:pPr>
      <w:r w:rsidRPr="000F268A">
        <w:rPr>
          <w:rFonts w:ascii="Times" w:eastAsia="맑은 고딕" w:hAnsi="Times" w:cs="Times"/>
          <w:b/>
        </w:rPr>
        <w:t>Proposal 1</w:t>
      </w:r>
      <w:r>
        <w:rPr>
          <w:rFonts w:ascii="Times" w:eastAsia="맑은 고딕" w:hAnsi="Times" w:cs="Times"/>
        </w:rPr>
        <w:t>: NR supports both distributed and localized CCE-to-REG mappings for DL control channel.</w:t>
      </w:r>
    </w:p>
    <w:p w14:paraId="32A02FD8" w14:textId="78C113FA" w:rsidR="00F01B4E" w:rsidRDefault="00F01B4E" w:rsidP="00F01B4E">
      <w:pPr>
        <w:wordWrap/>
        <w:spacing w:after="120"/>
        <w:jc w:val="left"/>
        <w:rPr>
          <w:rFonts w:ascii="Times" w:eastAsia="맑은 고딕" w:hAnsi="Times" w:cs="Times"/>
        </w:rPr>
      </w:pPr>
      <w:r w:rsidRPr="00E23AA8">
        <w:rPr>
          <w:rFonts w:ascii="Times" w:eastAsia="맑은 고딕" w:hAnsi="Times" w:cs="Times"/>
          <w:b/>
        </w:rPr>
        <w:t>Proposal 2</w:t>
      </w:r>
      <w:r>
        <w:rPr>
          <w:rFonts w:ascii="Times" w:eastAsia="맑은 고딕" w:hAnsi="Times" w:cs="Times"/>
        </w:rPr>
        <w:t xml:space="preserve">: </w:t>
      </w:r>
      <w:r w:rsidR="00E23AA8">
        <w:rPr>
          <w:rFonts w:ascii="Times" w:eastAsia="맑은 고딕" w:hAnsi="Times" w:cs="Times"/>
        </w:rPr>
        <w:t>At least frequency first REG mapping is supported for both distributed and localized mappings.</w:t>
      </w:r>
    </w:p>
    <w:p w14:paraId="5C793B0F" w14:textId="77777777" w:rsidR="004146D2" w:rsidRPr="00E23AA8" w:rsidRDefault="004146D2" w:rsidP="008152E9">
      <w:pPr>
        <w:wordWrap/>
        <w:spacing w:after="120"/>
        <w:jc w:val="left"/>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510FE277" w14:textId="769C5C54" w:rsidR="005F1E07" w:rsidRPr="009D67ED" w:rsidRDefault="001E2138" w:rsidP="008152E9">
      <w:pPr>
        <w:wordWrap/>
        <w:spacing w:after="120"/>
        <w:jc w:val="left"/>
        <w:rPr>
          <w:rFonts w:ascii="Times" w:eastAsia="맑은 고딕" w:hAnsi="Times" w:cs="Times"/>
        </w:rPr>
      </w:pPr>
      <w:r w:rsidRPr="008A33CF">
        <w:rPr>
          <w:rFonts w:ascii="Times" w:eastAsia="맑은 고딕" w:hAnsi="Times" w:cs="Times"/>
        </w:rPr>
        <w:t>In t</w:t>
      </w:r>
      <w:r w:rsidR="004B6430" w:rsidRPr="008A33CF">
        <w:rPr>
          <w:rFonts w:ascii="Times" w:eastAsia="맑은 고딕" w:hAnsi="Times" w:cs="Times"/>
        </w:rPr>
        <w:t>his contribution</w:t>
      </w:r>
      <w:r w:rsidR="0013311D" w:rsidRPr="008A33CF">
        <w:rPr>
          <w:rFonts w:ascii="Times" w:eastAsia="맑은 고딕" w:hAnsi="Times" w:cs="Times"/>
        </w:rPr>
        <w:t>,</w:t>
      </w:r>
      <w:r w:rsidR="00A91A70" w:rsidRPr="008A33CF">
        <w:rPr>
          <w:rFonts w:ascii="Times" w:eastAsia="맑은 고딕" w:hAnsi="Times" w:cs="Times"/>
        </w:rPr>
        <w:t xml:space="preserve"> we discussed</w:t>
      </w:r>
      <w:r w:rsidR="008A33CF" w:rsidRPr="008A33CF">
        <w:rPr>
          <w:rFonts w:ascii="Times" w:eastAsia="맑은 고딕" w:hAnsi="Times" w:cs="Times"/>
        </w:rPr>
        <w:t xml:space="preserve"> the schemes for distributed and localized CCE-to-REG mappings for the design of NR-PDCCH structure</w:t>
      </w:r>
      <w:r w:rsidR="00FF6673" w:rsidRPr="008A33CF">
        <w:rPr>
          <w:rFonts w:ascii="Times" w:eastAsia="맑은 고딕" w:hAnsi="Times" w:cs="Times"/>
        </w:rPr>
        <w:t>.</w:t>
      </w:r>
      <w:r w:rsidR="00EA1702" w:rsidRPr="008A33CF">
        <w:rPr>
          <w:rFonts w:ascii="Times" w:eastAsia="맑은 고딕" w:hAnsi="Times" w:cs="Times"/>
        </w:rPr>
        <w:t xml:space="preserve"> Our proposals </w:t>
      </w:r>
      <w:r w:rsidR="00E23AA8">
        <w:rPr>
          <w:rFonts w:ascii="Times" w:eastAsia="맑은 고딕" w:hAnsi="Times" w:cs="Times"/>
        </w:rPr>
        <w:t>are the followings</w:t>
      </w:r>
      <w:r w:rsidR="00EA1702" w:rsidRPr="008A33CF">
        <w:rPr>
          <w:rFonts w:ascii="Times" w:eastAsia="맑은 고딕" w:hAnsi="Times" w:cs="Times"/>
        </w:rPr>
        <w:t>:</w:t>
      </w:r>
    </w:p>
    <w:p w14:paraId="71ECCB75" w14:textId="77777777" w:rsidR="000F268A" w:rsidRDefault="000F268A" w:rsidP="000F268A">
      <w:pPr>
        <w:wordWrap/>
        <w:spacing w:after="120"/>
        <w:jc w:val="left"/>
        <w:rPr>
          <w:rFonts w:ascii="Times" w:eastAsia="맑은 고딕" w:hAnsi="Times" w:cs="Times"/>
        </w:rPr>
      </w:pPr>
      <w:r w:rsidRPr="000F268A">
        <w:rPr>
          <w:rFonts w:ascii="Times" w:eastAsia="맑은 고딕" w:hAnsi="Times" w:cs="Times"/>
          <w:b/>
        </w:rPr>
        <w:t>Proposal 1</w:t>
      </w:r>
      <w:r>
        <w:rPr>
          <w:rFonts w:ascii="Times" w:eastAsia="맑은 고딕" w:hAnsi="Times" w:cs="Times"/>
        </w:rPr>
        <w:t>: NR supports both distributed and localized CCE-to-REG mappings for DL control channel.</w:t>
      </w:r>
    </w:p>
    <w:p w14:paraId="01A05E73" w14:textId="77777777" w:rsidR="00E23AA8" w:rsidRDefault="00E23AA8" w:rsidP="00E23AA8">
      <w:pPr>
        <w:wordWrap/>
        <w:spacing w:after="120"/>
        <w:jc w:val="left"/>
        <w:rPr>
          <w:rFonts w:ascii="Times" w:eastAsia="맑은 고딕" w:hAnsi="Times" w:cs="Times"/>
        </w:rPr>
      </w:pPr>
      <w:r w:rsidRPr="00E23AA8">
        <w:rPr>
          <w:rFonts w:ascii="Times" w:eastAsia="맑은 고딕" w:hAnsi="Times" w:cs="Times"/>
          <w:b/>
        </w:rPr>
        <w:t>Proposal 2</w:t>
      </w:r>
      <w:r>
        <w:rPr>
          <w:rFonts w:ascii="Times" w:eastAsia="맑은 고딕" w:hAnsi="Times" w:cs="Times"/>
        </w:rPr>
        <w:t>: At least frequency first REG mapping is supported for both distributed and localized mappings.</w:t>
      </w:r>
    </w:p>
    <w:p w14:paraId="254CA60F" w14:textId="77777777" w:rsidR="00430DB3" w:rsidRPr="00E23AA8" w:rsidRDefault="00430DB3" w:rsidP="008152E9">
      <w:pPr>
        <w:wordWrap/>
        <w:spacing w:after="120"/>
        <w:jc w:val="left"/>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D1DF36A" w14:textId="572A2837" w:rsidR="00572299" w:rsidRDefault="00F11B9C" w:rsidP="00660621">
      <w:pPr>
        <w:wordWrap/>
        <w:spacing w:after="60"/>
        <w:jc w:val="left"/>
        <w:rPr>
          <w:rFonts w:ascii="Times" w:eastAsia="맑은 고딕" w:hAnsi="Times" w:cs="Times"/>
        </w:rPr>
      </w:pPr>
      <w:r w:rsidRPr="00FF6673">
        <w:rPr>
          <w:rFonts w:ascii="Times" w:eastAsia="맑은 고딕" w:hAnsi="Times" w:cs="Times" w:hint="eastAsia"/>
        </w:rPr>
        <w:t>[1]</w:t>
      </w:r>
      <w:r w:rsidR="00BF79CA" w:rsidRPr="00FF6673">
        <w:rPr>
          <w:rFonts w:ascii="Times" w:eastAsia="맑은 고딕" w:hAnsi="Times" w:cs="Times"/>
        </w:rPr>
        <w:t xml:space="preserve"> </w:t>
      </w:r>
      <w:r w:rsidR="009B3674">
        <w:rPr>
          <w:rFonts w:ascii="Times" w:eastAsia="맑은 고딕" w:hAnsi="Times" w:cs="Times"/>
        </w:rPr>
        <w:t>Chairman’s Notes RAN1 NR ad-hoc, January 2017.</w:t>
      </w:r>
    </w:p>
    <w:p w14:paraId="35C73396" w14:textId="62D555B4" w:rsidR="001339E9" w:rsidRDefault="001339E9" w:rsidP="00660621">
      <w:pPr>
        <w:wordWrap/>
        <w:spacing w:after="60"/>
        <w:jc w:val="left"/>
        <w:rPr>
          <w:rFonts w:ascii="Times" w:eastAsia="맑은 고딕" w:hAnsi="Times" w:cs="Times"/>
        </w:rPr>
      </w:pPr>
      <w:r>
        <w:rPr>
          <w:rFonts w:ascii="Times" w:eastAsia="맑은 고딕" w:hAnsi="Times" w:cs="Times"/>
        </w:rPr>
        <w:lastRenderedPageBreak/>
        <w:t xml:space="preserve">[2] </w:t>
      </w:r>
      <w:r w:rsidRPr="001339E9">
        <w:rPr>
          <w:rFonts w:ascii="Times" w:eastAsia="맑은 고딕" w:hAnsi="Times" w:cs="Times"/>
        </w:rPr>
        <w:t>R1-1702349</w:t>
      </w:r>
      <w:r>
        <w:rPr>
          <w:rFonts w:ascii="Times" w:eastAsia="맑은 고딕" w:hAnsi="Times" w:cs="Times"/>
        </w:rPr>
        <w:t>,</w:t>
      </w:r>
      <w:r w:rsidRPr="001339E9">
        <w:rPr>
          <w:rFonts w:ascii="Times" w:eastAsia="맑은 고딕" w:hAnsi="Times" w:cs="Times"/>
        </w:rPr>
        <w:t xml:space="preserve"> </w:t>
      </w:r>
      <w:r>
        <w:rPr>
          <w:rFonts w:ascii="Times" w:eastAsia="맑은 고딕" w:hAnsi="Times" w:cs="Times"/>
        </w:rPr>
        <w:t>“</w:t>
      </w:r>
      <w:r w:rsidRPr="001339E9">
        <w:rPr>
          <w:rFonts w:ascii="Times" w:eastAsia="맑은 고딕" w:hAnsi="Times" w:cs="Times"/>
        </w:rPr>
        <w:t>Design of search s</w:t>
      </w:r>
      <w:r>
        <w:rPr>
          <w:rFonts w:ascii="Times" w:eastAsia="맑은 고딕" w:hAnsi="Times" w:cs="Times"/>
        </w:rPr>
        <w:t>pace for DL control channel,” ETRI, RAN1 #88.</w:t>
      </w:r>
    </w:p>
    <w:p w14:paraId="4E524881" w14:textId="039AC6CE" w:rsidR="007800FC" w:rsidRPr="00B11039" w:rsidRDefault="007800FC" w:rsidP="00660621">
      <w:pPr>
        <w:wordWrap/>
        <w:spacing w:after="60"/>
        <w:jc w:val="left"/>
        <w:rPr>
          <w:rFonts w:ascii="Times" w:eastAsia="맑은 고딕" w:hAnsi="Times" w:cs="Times"/>
        </w:rPr>
      </w:pPr>
      <w:r>
        <w:rPr>
          <w:rFonts w:ascii="Times" w:eastAsia="맑은 고딕" w:hAnsi="Times" w:cs="Times"/>
        </w:rPr>
        <w:t xml:space="preserve">[3] </w:t>
      </w:r>
      <w:r w:rsidRPr="007800FC">
        <w:rPr>
          <w:rFonts w:ascii="Times" w:eastAsia="맑은 고딕" w:hAnsi="Times" w:cs="Times"/>
        </w:rPr>
        <w:t>R1-1702347</w:t>
      </w:r>
      <w:r>
        <w:rPr>
          <w:rFonts w:ascii="Times" w:eastAsia="맑은 고딕" w:hAnsi="Times" w:cs="Times"/>
        </w:rPr>
        <w:t>,</w:t>
      </w:r>
      <w:r w:rsidRPr="007800FC">
        <w:rPr>
          <w:rFonts w:ascii="Times" w:eastAsia="맑은 고딕" w:hAnsi="Times" w:cs="Times"/>
        </w:rPr>
        <w:t xml:space="preserve"> </w:t>
      </w:r>
      <w:r>
        <w:rPr>
          <w:rFonts w:ascii="Times" w:eastAsia="맑은 고딕" w:hAnsi="Times" w:cs="Times"/>
        </w:rPr>
        <w:t>“</w:t>
      </w:r>
      <w:r w:rsidRPr="007800FC">
        <w:rPr>
          <w:rFonts w:ascii="Times" w:eastAsia="맑은 고딕" w:hAnsi="Times" w:cs="Times"/>
        </w:rPr>
        <w:t>Discus</w:t>
      </w:r>
      <w:r>
        <w:rPr>
          <w:rFonts w:ascii="Times" w:eastAsia="맑은 고딕" w:hAnsi="Times" w:cs="Times"/>
        </w:rPr>
        <w:t>sion on common PDCCH for NR,” ETRI, RAN1 #88.</w:t>
      </w:r>
      <w:bookmarkStart w:id="5" w:name="_GoBack"/>
      <w:bookmarkEnd w:id="5"/>
    </w:p>
    <w:sectPr w:rsidR="007800FC" w:rsidRPr="00B11039" w:rsidSect="00301701">
      <w:footerReference w:type="default" r:id="rId14"/>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B7545" w14:textId="77777777" w:rsidR="008E38D6" w:rsidRDefault="008E38D6" w:rsidP="004B3531">
      <w:pPr>
        <w:spacing w:after="0" w:line="240" w:lineRule="auto"/>
      </w:pPr>
      <w:r>
        <w:separator/>
      </w:r>
    </w:p>
  </w:endnote>
  <w:endnote w:type="continuationSeparator" w:id="0">
    <w:p w14:paraId="6F69D67B" w14:textId="77777777" w:rsidR="008E38D6" w:rsidRDefault="008E38D6"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7800FC" w:rsidRPr="007800FC">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BAB74" w14:textId="77777777" w:rsidR="008E38D6" w:rsidRDefault="008E38D6" w:rsidP="004B3531">
      <w:pPr>
        <w:spacing w:after="0" w:line="240" w:lineRule="auto"/>
      </w:pPr>
      <w:r>
        <w:separator/>
      </w:r>
    </w:p>
  </w:footnote>
  <w:footnote w:type="continuationSeparator" w:id="0">
    <w:p w14:paraId="71D738A6" w14:textId="77777777" w:rsidR="008E38D6" w:rsidRDefault="008E38D6"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cs="Times New Roman" w:hint="default"/>
      </w:rPr>
    </w:lvl>
    <w:lvl w:ilvl="1" w:tplc="FC9EEACA">
      <w:start w:val="54"/>
      <w:numFmt w:val="bullet"/>
      <w:lvlText w:val="–"/>
      <w:lvlJc w:val="left"/>
      <w:pPr>
        <w:tabs>
          <w:tab w:val="num" w:pos="1440"/>
        </w:tabs>
        <w:ind w:left="1440" w:hanging="360"/>
      </w:pPr>
      <w:rPr>
        <w:rFonts w:ascii="Arial" w:hAnsi="Arial" w:cs="Times New Roman" w:hint="default"/>
      </w:rPr>
    </w:lvl>
    <w:lvl w:ilvl="2" w:tplc="D4B00126">
      <w:start w:val="1"/>
      <w:numFmt w:val="bullet"/>
      <w:lvlText w:val="•"/>
      <w:lvlJc w:val="left"/>
      <w:pPr>
        <w:tabs>
          <w:tab w:val="num" w:pos="2160"/>
        </w:tabs>
        <w:ind w:left="2160" w:hanging="360"/>
      </w:pPr>
      <w:rPr>
        <w:rFonts w:ascii="Arial" w:hAnsi="Arial" w:cs="Times New Roman" w:hint="default"/>
      </w:rPr>
    </w:lvl>
    <w:lvl w:ilvl="3" w:tplc="6A060534">
      <w:start w:val="1"/>
      <w:numFmt w:val="bullet"/>
      <w:lvlText w:val="•"/>
      <w:lvlJc w:val="left"/>
      <w:pPr>
        <w:tabs>
          <w:tab w:val="num" w:pos="2880"/>
        </w:tabs>
        <w:ind w:left="2880" w:hanging="360"/>
      </w:pPr>
      <w:rPr>
        <w:rFonts w:ascii="Arial" w:hAnsi="Arial" w:cs="Times New Roman" w:hint="default"/>
      </w:rPr>
    </w:lvl>
    <w:lvl w:ilvl="4" w:tplc="1C5096AC">
      <w:start w:val="1"/>
      <w:numFmt w:val="bullet"/>
      <w:lvlText w:val="•"/>
      <w:lvlJc w:val="left"/>
      <w:pPr>
        <w:tabs>
          <w:tab w:val="num" w:pos="3600"/>
        </w:tabs>
        <w:ind w:left="3600" w:hanging="360"/>
      </w:pPr>
      <w:rPr>
        <w:rFonts w:ascii="Arial" w:hAnsi="Arial" w:cs="Times New Roman" w:hint="default"/>
      </w:rPr>
    </w:lvl>
    <w:lvl w:ilvl="5" w:tplc="C04213B4">
      <w:start w:val="1"/>
      <w:numFmt w:val="bullet"/>
      <w:lvlText w:val="•"/>
      <w:lvlJc w:val="left"/>
      <w:pPr>
        <w:tabs>
          <w:tab w:val="num" w:pos="4320"/>
        </w:tabs>
        <w:ind w:left="4320" w:hanging="360"/>
      </w:pPr>
      <w:rPr>
        <w:rFonts w:ascii="Arial" w:hAnsi="Arial" w:cs="Times New Roman" w:hint="default"/>
      </w:rPr>
    </w:lvl>
    <w:lvl w:ilvl="6" w:tplc="4C6A07B8">
      <w:start w:val="1"/>
      <w:numFmt w:val="bullet"/>
      <w:lvlText w:val="•"/>
      <w:lvlJc w:val="left"/>
      <w:pPr>
        <w:tabs>
          <w:tab w:val="num" w:pos="5040"/>
        </w:tabs>
        <w:ind w:left="5040" w:hanging="360"/>
      </w:pPr>
      <w:rPr>
        <w:rFonts w:ascii="Arial" w:hAnsi="Arial" w:cs="Times New Roman" w:hint="default"/>
      </w:rPr>
    </w:lvl>
    <w:lvl w:ilvl="7" w:tplc="879E233A">
      <w:start w:val="1"/>
      <w:numFmt w:val="bullet"/>
      <w:lvlText w:val="•"/>
      <w:lvlJc w:val="left"/>
      <w:pPr>
        <w:tabs>
          <w:tab w:val="num" w:pos="5760"/>
        </w:tabs>
        <w:ind w:left="5760" w:hanging="360"/>
      </w:pPr>
      <w:rPr>
        <w:rFonts w:ascii="Arial" w:hAnsi="Arial" w:cs="Times New Roman" w:hint="default"/>
      </w:rPr>
    </w:lvl>
    <w:lvl w:ilvl="8" w:tplc="AD0674B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C7777E"/>
    <w:multiLevelType w:val="hybridMultilevel"/>
    <w:tmpl w:val="C9B6FB14"/>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F6B8C"/>
    <w:multiLevelType w:val="hybridMultilevel"/>
    <w:tmpl w:val="837E0308"/>
    <w:lvl w:ilvl="0" w:tplc="3ADA1128">
      <w:start w:val="17"/>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cs="Times New Roman" w:hint="default"/>
      </w:rPr>
    </w:lvl>
    <w:lvl w:ilvl="1" w:tplc="90DA7528">
      <w:start w:val="54"/>
      <w:numFmt w:val="bullet"/>
      <w:lvlText w:val="–"/>
      <w:lvlJc w:val="left"/>
      <w:pPr>
        <w:tabs>
          <w:tab w:val="num" w:pos="1440"/>
        </w:tabs>
        <w:ind w:left="1440" w:hanging="360"/>
      </w:pPr>
      <w:rPr>
        <w:rFonts w:ascii="Arial" w:hAnsi="Arial" w:cs="Times New Roman" w:hint="default"/>
      </w:rPr>
    </w:lvl>
    <w:lvl w:ilvl="2" w:tplc="EBB2D39E">
      <w:start w:val="1"/>
      <w:numFmt w:val="bullet"/>
      <w:lvlText w:val="•"/>
      <w:lvlJc w:val="left"/>
      <w:pPr>
        <w:tabs>
          <w:tab w:val="num" w:pos="2160"/>
        </w:tabs>
        <w:ind w:left="2160" w:hanging="360"/>
      </w:pPr>
      <w:rPr>
        <w:rFonts w:ascii="Arial" w:hAnsi="Arial" w:cs="Times New Roman" w:hint="default"/>
      </w:rPr>
    </w:lvl>
    <w:lvl w:ilvl="3" w:tplc="02E2F846">
      <w:start w:val="1"/>
      <w:numFmt w:val="bullet"/>
      <w:lvlText w:val="•"/>
      <w:lvlJc w:val="left"/>
      <w:pPr>
        <w:tabs>
          <w:tab w:val="num" w:pos="2880"/>
        </w:tabs>
        <w:ind w:left="2880" w:hanging="360"/>
      </w:pPr>
      <w:rPr>
        <w:rFonts w:ascii="Arial" w:hAnsi="Arial" w:cs="Times New Roman" w:hint="default"/>
      </w:rPr>
    </w:lvl>
    <w:lvl w:ilvl="4" w:tplc="42CAB468">
      <w:start w:val="1"/>
      <w:numFmt w:val="bullet"/>
      <w:lvlText w:val="•"/>
      <w:lvlJc w:val="left"/>
      <w:pPr>
        <w:tabs>
          <w:tab w:val="num" w:pos="3600"/>
        </w:tabs>
        <w:ind w:left="3600" w:hanging="360"/>
      </w:pPr>
      <w:rPr>
        <w:rFonts w:ascii="Arial" w:hAnsi="Arial" w:cs="Times New Roman" w:hint="default"/>
      </w:rPr>
    </w:lvl>
    <w:lvl w:ilvl="5" w:tplc="9D1823C0">
      <w:start w:val="1"/>
      <w:numFmt w:val="bullet"/>
      <w:lvlText w:val="•"/>
      <w:lvlJc w:val="left"/>
      <w:pPr>
        <w:tabs>
          <w:tab w:val="num" w:pos="4320"/>
        </w:tabs>
        <w:ind w:left="4320" w:hanging="360"/>
      </w:pPr>
      <w:rPr>
        <w:rFonts w:ascii="Arial" w:hAnsi="Arial" w:cs="Times New Roman" w:hint="default"/>
      </w:rPr>
    </w:lvl>
    <w:lvl w:ilvl="6" w:tplc="F362768E">
      <w:start w:val="1"/>
      <w:numFmt w:val="bullet"/>
      <w:lvlText w:val="•"/>
      <w:lvlJc w:val="left"/>
      <w:pPr>
        <w:tabs>
          <w:tab w:val="num" w:pos="5040"/>
        </w:tabs>
        <w:ind w:left="5040" w:hanging="360"/>
      </w:pPr>
      <w:rPr>
        <w:rFonts w:ascii="Arial" w:hAnsi="Arial" w:cs="Times New Roman" w:hint="default"/>
      </w:rPr>
    </w:lvl>
    <w:lvl w:ilvl="7" w:tplc="8A1CE904">
      <w:start w:val="1"/>
      <w:numFmt w:val="bullet"/>
      <w:lvlText w:val="•"/>
      <w:lvlJc w:val="left"/>
      <w:pPr>
        <w:tabs>
          <w:tab w:val="num" w:pos="5760"/>
        </w:tabs>
        <w:ind w:left="5760" w:hanging="360"/>
      </w:pPr>
      <w:rPr>
        <w:rFonts w:ascii="Arial" w:hAnsi="Arial" w:cs="Times New Roman" w:hint="default"/>
      </w:rPr>
    </w:lvl>
    <w:lvl w:ilvl="8" w:tplc="F0A0C41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2"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082928"/>
    <w:multiLevelType w:val="hybridMultilevel"/>
    <w:tmpl w:val="2E387556"/>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D1012E"/>
    <w:multiLevelType w:val="hybridMultilevel"/>
    <w:tmpl w:val="B456BC84"/>
    <w:lvl w:ilvl="0" w:tplc="92E038F0">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536755E"/>
    <w:multiLevelType w:val="hybridMultilevel"/>
    <w:tmpl w:val="C39830D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43"/>
  </w:num>
  <w:num w:numId="4">
    <w:abstractNumId w:val="14"/>
  </w:num>
  <w:num w:numId="5">
    <w:abstractNumId w:val="35"/>
  </w:num>
  <w:num w:numId="6">
    <w:abstractNumId w:val="20"/>
  </w:num>
  <w:num w:numId="7">
    <w:abstractNumId w:val="39"/>
  </w:num>
  <w:num w:numId="8">
    <w:abstractNumId w:val="27"/>
  </w:num>
  <w:num w:numId="9">
    <w:abstractNumId w:val="12"/>
  </w:num>
  <w:num w:numId="10">
    <w:abstractNumId w:val="15"/>
  </w:num>
  <w:num w:numId="11">
    <w:abstractNumId w:val="45"/>
  </w:num>
  <w:num w:numId="12">
    <w:abstractNumId w:val="18"/>
  </w:num>
  <w:num w:numId="13">
    <w:abstractNumId w:val="28"/>
  </w:num>
  <w:num w:numId="14">
    <w:abstractNumId w:val="24"/>
  </w:num>
  <w:num w:numId="15">
    <w:abstractNumId w:val="33"/>
  </w:num>
  <w:num w:numId="16">
    <w:abstractNumId w:val="16"/>
  </w:num>
  <w:num w:numId="17">
    <w:abstractNumId w:val="5"/>
  </w:num>
  <w:num w:numId="18">
    <w:abstractNumId w:val="10"/>
  </w:num>
  <w:num w:numId="19">
    <w:abstractNumId w:val="37"/>
  </w:num>
  <w:num w:numId="20">
    <w:abstractNumId w:val="30"/>
  </w:num>
  <w:num w:numId="21">
    <w:abstractNumId w:val="32"/>
  </w:num>
  <w:num w:numId="22">
    <w:abstractNumId w:val="25"/>
  </w:num>
  <w:num w:numId="23">
    <w:abstractNumId w:val="42"/>
  </w:num>
  <w:num w:numId="24">
    <w:abstractNumId w:val="17"/>
  </w:num>
  <w:num w:numId="25">
    <w:abstractNumId w:val="29"/>
  </w:num>
  <w:num w:numId="26">
    <w:abstractNumId w:val="38"/>
  </w:num>
  <w:num w:numId="27">
    <w:abstractNumId w:val="26"/>
  </w:num>
  <w:num w:numId="28">
    <w:abstractNumId w:val="0"/>
  </w:num>
  <w:num w:numId="29">
    <w:abstractNumId w:val="13"/>
  </w:num>
  <w:num w:numId="30">
    <w:abstractNumId w:val="21"/>
  </w:num>
  <w:num w:numId="31">
    <w:abstractNumId w:val="2"/>
  </w:num>
  <w:num w:numId="32">
    <w:abstractNumId w:val="23"/>
  </w:num>
  <w:num w:numId="33">
    <w:abstractNumId w:val="44"/>
  </w:num>
  <w:num w:numId="34">
    <w:abstractNumId w:val="19"/>
  </w:num>
  <w:num w:numId="35">
    <w:abstractNumId w:val="9"/>
  </w:num>
  <w:num w:numId="36">
    <w:abstractNumId w:val="41"/>
  </w:num>
  <w:num w:numId="37">
    <w:abstractNumId w:val="3"/>
  </w:num>
  <w:num w:numId="38">
    <w:abstractNumId w:val="6"/>
  </w:num>
  <w:num w:numId="39">
    <w:abstractNumId w:val="36"/>
  </w:num>
  <w:num w:numId="40">
    <w:abstractNumId w:val="40"/>
  </w:num>
  <w:num w:numId="41">
    <w:abstractNumId w:val="8"/>
  </w:num>
  <w:num w:numId="42">
    <w:abstractNumId w:val="22"/>
  </w:num>
  <w:num w:numId="43">
    <w:abstractNumId w:val="31"/>
  </w:num>
  <w:num w:numId="44">
    <w:abstractNumId w:val="7"/>
  </w:num>
  <w:num w:numId="45">
    <w:abstractNumId w:val="34"/>
  </w:num>
  <w:num w:numId="46">
    <w:abstractNumId w:val="46"/>
  </w:num>
  <w:num w:numId="4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C2C"/>
    <w:rsid w:val="00086180"/>
    <w:rsid w:val="00086E21"/>
    <w:rsid w:val="00087422"/>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6B8"/>
    <w:rsid w:val="000E7E29"/>
    <w:rsid w:val="000F08BC"/>
    <w:rsid w:val="000F268A"/>
    <w:rsid w:val="000F3040"/>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9BA"/>
    <w:rsid w:val="00174F84"/>
    <w:rsid w:val="00175F24"/>
    <w:rsid w:val="001761C0"/>
    <w:rsid w:val="0017627D"/>
    <w:rsid w:val="00177EF4"/>
    <w:rsid w:val="00181246"/>
    <w:rsid w:val="00183303"/>
    <w:rsid w:val="00183F8B"/>
    <w:rsid w:val="001845B1"/>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D85"/>
    <w:rsid w:val="003F1B7D"/>
    <w:rsid w:val="003F1E6B"/>
    <w:rsid w:val="003F2201"/>
    <w:rsid w:val="003F3D69"/>
    <w:rsid w:val="003F4CE0"/>
    <w:rsid w:val="003F5432"/>
    <w:rsid w:val="003F7615"/>
    <w:rsid w:val="003F7D71"/>
    <w:rsid w:val="00400CE4"/>
    <w:rsid w:val="00402227"/>
    <w:rsid w:val="004026E9"/>
    <w:rsid w:val="0040682A"/>
    <w:rsid w:val="0040748F"/>
    <w:rsid w:val="00407B83"/>
    <w:rsid w:val="004118AA"/>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522D"/>
    <w:rsid w:val="00425252"/>
    <w:rsid w:val="00425541"/>
    <w:rsid w:val="004301FA"/>
    <w:rsid w:val="004306E5"/>
    <w:rsid w:val="00430DB3"/>
    <w:rsid w:val="004314A9"/>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3E26"/>
    <w:rsid w:val="0067415B"/>
    <w:rsid w:val="006756D4"/>
    <w:rsid w:val="00676530"/>
    <w:rsid w:val="00680696"/>
    <w:rsid w:val="006811EF"/>
    <w:rsid w:val="00681344"/>
    <w:rsid w:val="00681C1E"/>
    <w:rsid w:val="00682C3F"/>
    <w:rsid w:val="00683B0A"/>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EB4"/>
    <w:rsid w:val="006A60BF"/>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018"/>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425"/>
    <w:rsid w:val="00A74433"/>
    <w:rsid w:val="00A75A89"/>
    <w:rsid w:val="00A7680B"/>
    <w:rsid w:val="00A76F98"/>
    <w:rsid w:val="00A7790B"/>
    <w:rsid w:val="00A8037C"/>
    <w:rsid w:val="00A80659"/>
    <w:rsid w:val="00A817EE"/>
    <w:rsid w:val="00A8267D"/>
    <w:rsid w:val="00A82930"/>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A110F"/>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5D5A"/>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D91"/>
    <w:rsid w:val="00E91E18"/>
    <w:rsid w:val="00E93369"/>
    <w:rsid w:val="00E93DDA"/>
    <w:rsid w:val="00E94D0B"/>
    <w:rsid w:val="00E95597"/>
    <w:rsid w:val="00E9600C"/>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5F76"/>
    <w:rsid w:val="00EE6547"/>
    <w:rsid w:val="00EE7289"/>
    <w:rsid w:val="00EF0692"/>
    <w:rsid w:val="00EF1B34"/>
    <w:rsid w:val="00EF227B"/>
    <w:rsid w:val="00EF380C"/>
    <w:rsid w:val="00EF44FE"/>
    <w:rsid w:val="00EF76B1"/>
    <w:rsid w:val="00EF79F9"/>
    <w:rsid w:val="00F006FC"/>
    <w:rsid w:val="00F00B58"/>
    <w:rsid w:val="00F011D4"/>
    <w:rsid w:val="00F01392"/>
    <w:rsid w:val="00F01B4E"/>
    <w:rsid w:val="00F028D4"/>
    <w:rsid w:val="00F0297B"/>
    <w:rsid w:val="00F02B06"/>
    <w:rsid w:val="00F03521"/>
    <w:rsid w:val="00F03F13"/>
    <w:rsid w:val="00F042E1"/>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1DFD"/>
    <w:rsid w:val="00F82066"/>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4927"/>
    <w:rsid w:val="00FB75CE"/>
    <w:rsid w:val="00FC0084"/>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3BE09-245D-401D-8757-5E73FEA2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5978</TotalTime>
  <Pages>4</Pages>
  <Words>1068</Words>
  <Characters>6092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69</cp:revision>
  <cp:lastPrinted>2013-10-30T13:46:00Z</cp:lastPrinted>
  <dcterms:created xsi:type="dcterms:W3CDTF">2016-09-25T01:16:00Z</dcterms:created>
  <dcterms:modified xsi:type="dcterms:W3CDTF">2017-02-07T05:18:00Z</dcterms:modified>
</cp:coreProperties>
</file>